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CC" w:rsidRDefault="008C39A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>
        <w:rPr>
          <w:rFonts w:ascii="MinionPro-Regular" w:cs="MinionPro-Regular"/>
          <w:b/>
          <w:bCs/>
          <w:noProof/>
          <w:color w:val="C00000"/>
          <w:sz w:val="42"/>
          <w:szCs w:val="42"/>
        </w:rPr>
        <w:drawing>
          <wp:inline distT="0" distB="0" distL="0" distR="0">
            <wp:extent cx="3609975" cy="13620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9AE" w:rsidRDefault="008C39A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CD3BB2" w:rsidRPr="00F61ECC" w:rsidRDefault="008F6A4E" w:rsidP="008C39A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Nephrotic syndrome is the clinical manifestation of glomerular diseases</w:t>
      </w:r>
      <w:r w:rsidR="00E015F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associated with heavy (nephrotic-range) proteinuria. Nephrotic</w:t>
      </w:r>
      <w:r w:rsidR="00E015F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range</w:t>
      </w:r>
      <w:r w:rsidR="00E015F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proteinuria is defined as proteinuria </w:t>
      </w:r>
      <w:r w:rsidRPr="00F61ECC">
        <w:rPr>
          <w:rFonts w:ascii="SymbolNew-Medium" w:eastAsia="SymbolNew-Medium" w:cs="SymbolNew-Medium"/>
          <w:color w:val="000000"/>
          <w:sz w:val="28"/>
          <w:szCs w:val="28"/>
        </w:rPr>
        <w:t>&gt;</w:t>
      </w:r>
      <w:r w:rsidRPr="00F61ECC">
        <w:rPr>
          <w:rFonts w:ascii="MinionPro-Regular" w:cs="MinionPro-Regular"/>
          <w:color w:val="000000"/>
          <w:sz w:val="28"/>
          <w:szCs w:val="28"/>
        </w:rPr>
        <w:t>3.5 g/24 hr or a urine</w:t>
      </w:r>
      <w:r w:rsidR="00E015F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protein : creatinine ratio </w:t>
      </w:r>
      <w:r w:rsidRPr="00F61ECC">
        <w:rPr>
          <w:rFonts w:ascii="SymbolNew-Medium" w:eastAsia="SymbolNew-Medium" w:cs="SymbolNew-Medium"/>
          <w:color w:val="000000"/>
          <w:sz w:val="28"/>
          <w:szCs w:val="28"/>
        </w:rPr>
        <w:t>&gt;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2. 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8F6A4E" w:rsidRPr="00F61ECC" w:rsidRDefault="008F6A4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 xml:space="preserve">The </w:t>
      </w:r>
      <w:r w:rsidRPr="00F61ECC">
        <w:rPr>
          <w:rFonts w:ascii="MinionPro-Bold" w:cs="MinionPro-Bold"/>
          <w:b/>
          <w:bCs/>
          <w:color w:val="000000"/>
          <w:sz w:val="28"/>
          <w:szCs w:val="28"/>
        </w:rPr>
        <w:t>triad of clinical findings associated</w:t>
      </w:r>
      <w:r w:rsidR="00E015F1" w:rsidRPr="00F61ECC">
        <w:rPr>
          <w:rFonts w:ascii="MinionPro-Bold" w:cs="MinionPro-Bold"/>
          <w:b/>
          <w:bCs/>
          <w:color w:val="000000"/>
          <w:sz w:val="28"/>
          <w:szCs w:val="28"/>
        </w:rPr>
        <w:t xml:space="preserve"> </w:t>
      </w:r>
      <w:r w:rsidRPr="00F61ECC">
        <w:rPr>
          <w:rFonts w:ascii="MinionPro-Bold" w:cs="MinionPro-Bold"/>
          <w:b/>
          <w:bCs/>
          <w:color w:val="000000"/>
          <w:sz w:val="28"/>
          <w:szCs w:val="28"/>
        </w:rPr>
        <w:t xml:space="preserve">with nephrotic syndrome </w:t>
      </w:r>
      <w:r w:rsidRPr="00F61ECC">
        <w:rPr>
          <w:rFonts w:ascii="MinionPro-Regular" w:cs="MinionPro-Regular"/>
          <w:color w:val="000000"/>
          <w:sz w:val="28"/>
          <w:szCs w:val="28"/>
        </w:rPr>
        <w:t>arising from the large urinary losses of</w:t>
      </w:r>
      <w:r w:rsidR="00E015F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protein are hypoalbuminemia (</w:t>
      </w:r>
      <w:r w:rsidRPr="00F61ECC">
        <w:rPr>
          <w:rFonts w:ascii="SymbolNew-Medium" w:eastAsia="SymbolNew-Medium" w:cs="SymbolNew-Medium" w:hint="eastAsia"/>
          <w:color w:val="000000"/>
          <w:sz w:val="28"/>
          <w:szCs w:val="28"/>
        </w:rPr>
        <w:t>≤</w:t>
      </w:r>
      <w:r w:rsidRPr="00F61ECC">
        <w:rPr>
          <w:rFonts w:ascii="MinionPro-Regular" w:cs="MinionPro-Regular"/>
          <w:color w:val="000000"/>
          <w:sz w:val="28"/>
          <w:szCs w:val="28"/>
        </w:rPr>
        <w:t>2.5 g/dL), edema, and hyperlipidemia</w:t>
      </w:r>
      <w:r w:rsidR="00E015F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(cholesterol </w:t>
      </w:r>
      <w:r w:rsidRPr="00F61ECC">
        <w:rPr>
          <w:rFonts w:ascii="SymbolNew-Medium" w:eastAsia="SymbolNew-Medium" w:cs="SymbolNew-Medium"/>
          <w:color w:val="000000"/>
          <w:sz w:val="28"/>
          <w:szCs w:val="28"/>
        </w:rPr>
        <w:t>&gt;</w:t>
      </w:r>
      <w:r w:rsidRPr="00F61ECC">
        <w:rPr>
          <w:rFonts w:ascii="MinionPro-Regular" w:cs="MinionPro-Regular"/>
          <w:color w:val="000000"/>
          <w:sz w:val="28"/>
          <w:szCs w:val="28"/>
        </w:rPr>
        <w:t>200 mg/dL).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8F6A4E" w:rsidRPr="00F61ECC" w:rsidRDefault="008F6A4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 xml:space="preserve">Nephrotic syndrome affects 1-3 per 100,000 children </w:t>
      </w:r>
      <w:r w:rsidRPr="00F61ECC">
        <w:rPr>
          <w:rFonts w:ascii="SymbolNew-Medium" w:eastAsia="SymbolNew-Medium" w:cs="SymbolNew-Medium"/>
          <w:color w:val="000000"/>
          <w:sz w:val="28"/>
          <w:szCs w:val="28"/>
        </w:rPr>
        <w:t>&lt;</w:t>
      </w:r>
      <w:r w:rsidRPr="00F61ECC">
        <w:rPr>
          <w:rFonts w:ascii="MinionPro-Regular" w:cs="MinionPro-Regular"/>
          <w:color w:val="000000"/>
          <w:sz w:val="28"/>
          <w:szCs w:val="28"/>
        </w:rPr>
        <w:t>16 yr of age.</w:t>
      </w:r>
    </w:p>
    <w:p w:rsidR="008F6A4E" w:rsidRPr="00F61ECC" w:rsidRDefault="008F6A4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Without treatment, nephrotic syndrome in children is associated with</w:t>
      </w:r>
      <w:r w:rsidR="00E015F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 high risk of death, most commonly from infections. Fortunately, 80%</w:t>
      </w:r>
      <w:r w:rsidR="00E015F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of children with nephrotic syndrome respond to corticosteroid therapy.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61ECC" w:rsidRDefault="008F6A4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Although glucocorticoid therapy is standard therapy for nephrotic syndrome,</w:t>
      </w:r>
      <w:r w:rsidR="00E015F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neither the target cell nor the mechanism of action of steroids</w:t>
      </w:r>
      <w:r w:rsidR="00E015F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has been determined. 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8F6A4E" w:rsidRPr="00F61ECC" w:rsidRDefault="008F6A4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Early referral to a pediatric nephrologist is recommended</w:t>
      </w:r>
      <w:r w:rsidR="00E015F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for initial management of nephrotic syndrome. However,</w:t>
      </w:r>
      <w:r w:rsidR="00E015F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continued care of these children is always a collaborative effort between</w:t>
      </w:r>
      <w:r w:rsidR="00E015F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the nephrologist and the primary care physician.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venir-Black" w:cs="Avenir-Black"/>
          <w:color w:val="00A6FF"/>
          <w:sz w:val="28"/>
          <w:szCs w:val="28"/>
        </w:rPr>
      </w:pPr>
    </w:p>
    <w:p w:rsidR="008F6A4E" w:rsidRPr="00B929B0" w:rsidRDefault="008F6A4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venir-Black" w:cs="Avenir-Black"/>
          <w:b/>
          <w:bCs/>
          <w:color w:val="0F243E" w:themeColor="text2" w:themeShade="80"/>
          <w:sz w:val="36"/>
          <w:szCs w:val="36"/>
        </w:rPr>
      </w:pPr>
      <w:r w:rsidRPr="00B929B0">
        <w:rPr>
          <w:rFonts w:ascii="Avenir-Black" w:cs="Avenir-Black"/>
          <w:b/>
          <w:bCs/>
          <w:color w:val="0F243E" w:themeColor="text2" w:themeShade="80"/>
          <w:sz w:val="36"/>
          <w:szCs w:val="36"/>
        </w:rPr>
        <w:t>ETIOLOGY</w:t>
      </w:r>
    </w:p>
    <w:p w:rsidR="008F2143" w:rsidRPr="00F61ECC" w:rsidRDefault="008F6A4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 xml:space="preserve">Most children with nephrotic syndrome have a form of </w:t>
      </w:r>
      <w:r w:rsidRPr="00F61ECC">
        <w:rPr>
          <w:rFonts w:ascii="MinionPro-Bold" w:cs="MinionPro-Bold"/>
          <w:b/>
          <w:bCs/>
          <w:color w:val="000000"/>
          <w:sz w:val="28"/>
          <w:szCs w:val="28"/>
        </w:rPr>
        <w:t xml:space="preserve">primary </w:t>
      </w:r>
      <w:r w:rsidRPr="00F61ECC">
        <w:rPr>
          <w:rFonts w:ascii="MinionPro-Regular" w:cs="MinionPro-Regular"/>
          <w:color w:val="000000"/>
          <w:sz w:val="28"/>
          <w:szCs w:val="28"/>
        </w:rPr>
        <w:t>or</w:t>
      </w:r>
      <w:r w:rsidR="00D55CC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idiopathic nephrotic syndrome (</w:t>
      </w:r>
      <w:r w:rsidRPr="00F61ECC">
        <w:rPr>
          <w:rFonts w:ascii="MinionPro-Regular" w:cs="MinionPro-Regular"/>
          <w:color w:val="0081AD"/>
          <w:sz w:val="28"/>
          <w:szCs w:val="28"/>
        </w:rPr>
        <w:t>Table 527-1</w:t>
      </w:r>
      <w:r w:rsidRPr="00F61ECC">
        <w:rPr>
          <w:rFonts w:ascii="MinionPro-Regular" w:cs="MinionPro-Regular"/>
          <w:color w:val="000000"/>
          <w:sz w:val="28"/>
          <w:szCs w:val="28"/>
        </w:rPr>
        <w:t>). Glomerular lesions</w:t>
      </w:r>
      <w:r w:rsidR="00D55CC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associated with idiopathic nephrotic syndrome include minimal</w:t>
      </w:r>
      <w:r w:rsidR="00D55CC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change disease (the most common), focal segmental glomerulosclerosis,</w:t>
      </w:r>
      <w:r w:rsidR="00D55CC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membranoproliferative glomerulonephritis, C3</w:t>
      </w:r>
      <w:r w:rsidR="00D55CC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glomerulopathy</w:t>
      </w:r>
      <w:r w:rsidR="00D55CCE" w:rsidRPr="00F61ECC">
        <w:rPr>
          <w:sz w:val="28"/>
          <w:szCs w:val="28"/>
        </w:rPr>
        <w:t xml:space="preserve"> </w:t>
      </w:r>
      <w:r w:rsidR="00F660B1" w:rsidRPr="00F61ECC">
        <w:rPr>
          <w:rFonts w:ascii="MinionPro-Regular" w:cs="MinionPro-Regular"/>
          <w:color w:val="000000"/>
          <w:sz w:val="28"/>
          <w:szCs w:val="28"/>
        </w:rPr>
        <w:t>and membranous nephropathy (Table 527-2). These etiologies have</w:t>
      </w:r>
      <w:r w:rsidR="00D55CC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F660B1" w:rsidRPr="00F61ECC">
        <w:rPr>
          <w:rFonts w:ascii="MinionPro-Regular" w:cs="MinionPro-Regular"/>
          <w:color w:val="000000"/>
          <w:sz w:val="28"/>
          <w:szCs w:val="28"/>
        </w:rPr>
        <w:t xml:space="preserve">different age distributions (Fig. 527-1). 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8F2143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Nephrotic syndrome may also</w:t>
      </w:r>
      <w:r w:rsidR="00D55CC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be secondary to systemic diseases such as systemic lupus erythematosus,</w:t>
      </w:r>
      <w:r w:rsidR="00D55CC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Henoch-Sch</w:t>
      </w:r>
      <w:r w:rsidRPr="00F61ECC">
        <w:rPr>
          <w:rFonts w:ascii="MinionPro-Regular" w:cs="MinionPro-Regular" w:hint="eastAsia"/>
          <w:color w:val="000000"/>
          <w:sz w:val="28"/>
          <w:szCs w:val="28"/>
          <w:rtl/>
        </w:rPr>
        <w:t>ِ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nlein purpura, malignancy </w:t>
      </w:r>
      <w:r w:rsidRPr="00F61ECC">
        <w:rPr>
          <w:rFonts w:ascii="MinionPro-Regular" w:cs="MinionPro-Regular"/>
          <w:color w:val="000000"/>
          <w:sz w:val="28"/>
          <w:szCs w:val="28"/>
        </w:rPr>
        <w:lastRenderedPageBreak/>
        <w:t>(lymphoma and leukemia),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and infections (hepatitis, HIV, and malaria) (see Table 527-1). 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660B1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A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number of hereditary proteinuria syndromes are caused by mutations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 genes that encode critical protein components of the glomerular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filtration apparatus (Table 527-3).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b/>
          <w:bCs/>
          <w:color w:val="00A6FF"/>
          <w:sz w:val="36"/>
          <w:szCs w:val="36"/>
        </w:rPr>
      </w:pPr>
    </w:p>
    <w:p w:rsidR="00F660B1" w:rsidRPr="00B929B0" w:rsidRDefault="00F660B1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b/>
          <w:bCs/>
          <w:color w:val="002060"/>
          <w:sz w:val="36"/>
          <w:szCs w:val="36"/>
        </w:rPr>
      </w:pPr>
      <w:r w:rsidRPr="00B929B0">
        <w:rPr>
          <w:rFonts w:ascii="Avenir-Black" w:cs="Avenir-Black"/>
          <w:b/>
          <w:bCs/>
          <w:color w:val="002060"/>
          <w:sz w:val="36"/>
          <w:szCs w:val="36"/>
        </w:rPr>
        <w:t>PATHOGENESIS</w:t>
      </w:r>
    </w:p>
    <w:p w:rsidR="00F660B1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b/>
          <w:bCs/>
          <w:color w:val="DA4D00"/>
          <w:sz w:val="36"/>
          <w:szCs w:val="36"/>
        </w:rPr>
      </w:pPr>
      <w:r w:rsidRPr="00F61ECC">
        <w:rPr>
          <w:rFonts w:ascii="Avenir-Black" w:cs="Avenir-Black"/>
          <w:b/>
          <w:bCs/>
          <w:color w:val="DA4D00"/>
          <w:sz w:val="36"/>
          <w:szCs w:val="36"/>
        </w:rPr>
        <w:t>Role of the Podocyte</w:t>
      </w:r>
    </w:p>
    <w:p w:rsidR="00F660B1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underlying abnormality in nephrotic syndrome is an increased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permeability of the glomerular capillary wall, which leads to massive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proteinuria and</w:t>
      </w:r>
      <w:r w:rsidR="00C8092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hypoalbuminemia. The podocyte plays a crucial role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 the development of proteinuria and progression of glomerulosclerosis.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i/>
          <w:iCs/>
          <w:color w:val="000000"/>
          <w:sz w:val="28"/>
          <w:szCs w:val="28"/>
        </w:rPr>
      </w:pPr>
    </w:p>
    <w:p w:rsidR="004B00B7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i/>
          <w:iCs/>
          <w:color w:val="000000"/>
          <w:sz w:val="28"/>
          <w:szCs w:val="28"/>
        </w:rPr>
        <w:t>The podocyte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is a highly differentiated epithelial cell located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on the outside of the glomerular capillary loop (see Chapter 508.1).</w:t>
      </w:r>
    </w:p>
    <w:p w:rsidR="004B00B7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Foot processes are extensions of the podocyte that terminate on the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glomerular basement membrane. The foot processes of a podocyte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interdigitate with those from adjacent podocytes and are connected by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a slit called the slit diaphragm. 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B00B7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podocyte functions as structural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support of the capillary loop, is a major component of the glomerular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filtration barrier to proteins, and is involved in synthesis and repair of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the glomerular basement membrane. 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B00B7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slit diaphragm is one of the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major impediments to protein permeability across the glomerular capillary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wall.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Slit diaphragms are not simple passive filters</w:t>
      </w:r>
      <w:r w:rsidRPr="00F61ECC">
        <w:rPr>
          <w:rFonts w:ascii="MinionPro-Regular" w:cs="MinionPro-Regular" w:hint="cs"/>
          <w:color w:val="000000"/>
          <w:sz w:val="28"/>
          <w:szCs w:val="28"/>
        </w:rPr>
        <w:t>—</w:t>
      </w:r>
      <w:r w:rsidRPr="00F61ECC">
        <w:rPr>
          <w:rFonts w:ascii="MinionPro-Regular" w:cs="MinionPro-Regular"/>
          <w:color w:val="000000"/>
          <w:sz w:val="28"/>
          <w:szCs w:val="28"/>
        </w:rPr>
        <w:t>they consist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of numerous proteins that contribute to complex signaling pathways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and play an important role in podocyte function. 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660B1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Important component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proteins of the slit diaphragm include nephrin, podocin, CD2AP,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and </w:t>
      </w:r>
      <w:r w:rsidRPr="00F61ECC">
        <w:rPr>
          <w:rFonts w:ascii="MinionPro-Regular" w:cs="MinionPro-Regular" w:hint="eastAsia"/>
          <w:color w:val="000000"/>
          <w:sz w:val="28"/>
          <w:szCs w:val="28"/>
        </w:rPr>
        <w:t>α</w:t>
      </w:r>
      <w:r w:rsidRPr="00F61ECC">
        <w:rPr>
          <w:rFonts w:ascii="MinionPro-Regular" w:cs="MinionPro-Regular"/>
          <w:color w:val="000000"/>
          <w:sz w:val="28"/>
          <w:szCs w:val="28"/>
        </w:rPr>
        <w:t>-actinin 4.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Podocyte injury or genetic mutations of genes producing</w:t>
      </w:r>
      <w:r w:rsidR="006D44B9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podocyte proteins may cause nephrotic-range proteinuria (see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Table 527-3).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660B1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In idiopathic, hereditary, and secondary forms of nephrotic syndrome,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there are immune and nonimmune insults to the podocyte that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lead to foot process effacement of the podocyte, a decrease in number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of functional podocytes, and altered slit diaphragm integrity. The end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result is increased protein </w:t>
      </w:r>
      <w:r w:rsidRPr="00F61ECC">
        <w:rPr>
          <w:rFonts w:ascii="MinionPro-Regular" w:cs="MinionPro-Regular" w:hint="cs"/>
          <w:color w:val="000000"/>
          <w:sz w:val="28"/>
          <w:szCs w:val="28"/>
        </w:rPr>
        <w:t>“</w:t>
      </w:r>
      <w:r w:rsidRPr="00F61ECC">
        <w:rPr>
          <w:rFonts w:ascii="MinionPro-Regular" w:cs="MinionPro-Regular"/>
          <w:color w:val="000000"/>
          <w:sz w:val="28"/>
          <w:szCs w:val="28"/>
        </w:rPr>
        <w:t>leakiness</w:t>
      </w:r>
      <w:r w:rsidRPr="00F61ECC">
        <w:rPr>
          <w:rFonts w:ascii="MinionPro-Regular" w:cs="MinionPro-Regular" w:hint="cs"/>
          <w:color w:val="000000"/>
          <w:sz w:val="28"/>
          <w:szCs w:val="28"/>
        </w:rPr>
        <w:t>”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across the glomerular capillary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wall into the urinary space.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C00000"/>
          <w:sz w:val="28"/>
          <w:szCs w:val="28"/>
        </w:rPr>
      </w:pPr>
    </w:p>
    <w:p w:rsidR="00F660B1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C00000"/>
          <w:sz w:val="28"/>
          <w:szCs w:val="28"/>
        </w:rPr>
      </w:pPr>
      <w:r w:rsidRPr="00F61ECC">
        <w:rPr>
          <w:rFonts w:ascii="MinionPro-Regular" w:cs="MinionPro-Regular"/>
          <w:b/>
          <w:bCs/>
          <w:color w:val="C00000"/>
          <w:sz w:val="28"/>
          <w:szCs w:val="28"/>
        </w:rPr>
        <w:t>Role of the Immune System</w:t>
      </w:r>
    </w:p>
    <w:p w:rsid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Minimal change nephrotic syndrome (MCNS) may occur after viral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infections and allergen challenges.</w:t>
      </w:r>
      <w:r w:rsid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MCNS has also been found to occur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in children with Hodgkin lymphoma and T-cell lymphoma. 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660B1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That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immunosuppression occurs with drugs such as corticosteroids and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cyclosporine provides indirect additional evidence that the immune</w:t>
      </w:r>
      <w:r w:rsidR="0089544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system contributes to the overall pathogenesis of the nephrotic</w:t>
      </w:r>
      <w:r w:rsidR="004B00B7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syndrome.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C00000"/>
          <w:sz w:val="28"/>
          <w:szCs w:val="28"/>
        </w:rPr>
      </w:pPr>
    </w:p>
    <w:p w:rsidR="00F660B1" w:rsidRPr="00B929B0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002060"/>
          <w:sz w:val="36"/>
          <w:szCs w:val="36"/>
        </w:rPr>
      </w:pPr>
      <w:r w:rsidRPr="00B929B0">
        <w:rPr>
          <w:rFonts w:ascii="MinionPro-Regular" w:cs="MinionPro-Regular"/>
          <w:b/>
          <w:bCs/>
          <w:color w:val="002060"/>
          <w:sz w:val="36"/>
          <w:szCs w:val="36"/>
        </w:rPr>
        <w:t>CLINICAL CONSEQUENCES</w:t>
      </w:r>
      <w:r w:rsidR="00D513E6" w:rsidRPr="00B929B0">
        <w:rPr>
          <w:rFonts w:ascii="MinionPro-Regular" w:cs="MinionPro-Regular"/>
          <w:b/>
          <w:bCs/>
          <w:color w:val="002060"/>
          <w:sz w:val="36"/>
          <w:szCs w:val="36"/>
        </w:rPr>
        <w:t xml:space="preserve"> </w:t>
      </w:r>
      <w:r w:rsidRPr="00B929B0">
        <w:rPr>
          <w:rFonts w:ascii="MinionPro-Regular" w:cs="MinionPro-Regular"/>
          <w:b/>
          <w:bCs/>
          <w:color w:val="002060"/>
          <w:sz w:val="36"/>
          <w:szCs w:val="36"/>
        </w:rPr>
        <w:t>OF NEPHROTIC SYNDROME</w:t>
      </w:r>
    </w:p>
    <w:p w:rsidR="00F61ECC" w:rsidRPr="00B929B0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002060"/>
          <w:sz w:val="36"/>
          <w:szCs w:val="36"/>
        </w:rPr>
      </w:pPr>
    </w:p>
    <w:p w:rsidR="00F660B1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FF0000"/>
          <w:sz w:val="34"/>
          <w:szCs w:val="34"/>
        </w:rPr>
      </w:pPr>
      <w:r w:rsidRPr="00F61ECC">
        <w:rPr>
          <w:rFonts w:ascii="MinionPro-Regular" w:cs="MinionPro-Regular"/>
          <w:b/>
          <w:bCs/>
          <w:color w:val="FF0000"/>
          <w:sz w:val="34"/>
          <w:szCs w:val="34"/>
        </w:rPr>
        <w:t>Edema</w:t>
      </w:r>
    </w:p>
    <w:p w:rsidR="00BA044B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Edema is the most common presenting symptom of children with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nephrotic syndrome. Despite its almost universal presence, there is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uncertainty as to the exact mechanism of edema formation. </w:t>
      </w:r>
    </w:p>
    <w:p w:rsidR="00F660B1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There are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2 opposing theories, the underfill hypothesis and the overfill hypothesis,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that have been proposed as mechanisms causing nephrotic edema.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i/>
          <w:iCs/>
          <w:sz w:val="28"/>
          <w:szCs w:val="28"/>
        </w:rPr>
      </w:pPr>
    </w:p>
    <w:p w:rsidR="00F660B1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b/>
          <w:bCs/>
          <w:i/>
          <w:iCs/>
          <w:sz w:val="28"/>
          <w:szCs w:val="28"/>
        </w:rPr>
        <w:t>The underfill hypothesis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is based on the fact that nephrotic-range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proteinuria leads to a fall in the plasma protein level with a corresponding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decrease in intravascular oncotic pressure. This leads to leakage of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plasma water into the interstitium, generating edema. As a result of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reduced intravascular volume, there is increased secretion of vasopressin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and atrial natriuretic factor, which, along with aldosterone, result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 increased sodium and water retention by the tubules. Sodium and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water retention therefore occur as a consequence of intravascular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volume depletion.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BA044B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This hypothesis does not fit the clinical picture of some patients with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edema caused by nephrotic syndrome who</w:t>
      </w:r>
      <w:r w:rsidR="00D365E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have clinical signs of intravascular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volume overload, not volume depletion. 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D9533B" w:rsidRPr="00F61ECC" w:rsidRDefault="00F6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Treating these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patients with albumin alone may not be sufficient to induce a diuresis</w:t>
      </w:r>
      <w:r w:rsidR="00BA044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D9533B" w:rsidRPr="00F61ECC">
        <w:rPr>
          <w:rFonts w:ascii="MinionPro-Regular" w:cs="MinionPro-Regular"/>
          <w:color w:val="000000"/>
          <w:sz w:val="28"/>
          <w:szCs w:val="28"/>
        </w:rPr>
        <w:t>without the concomitant use of diuretics. Also, reducing the renin</w:t>
      </w:r>
      <w:r w:rsidR="00D9533B" w:rsidRPr="00F61ECC">
        <w:rPr>
          <w:rFonts w:ascii="MinionPro-Regular" w:cs="MinionPro-Regular" w:hint="cs"/>
          <w:color w:val="000000"/>
          <w:sz w:val="28"/>
          <w:szCs w:val="28"/>
        </w:rPr>
        <w:t>–</w:t>
      </w:r>
      <w:r w:rsidR="00D9533B" w:rsidRPr="00F61ECC">
        <w:rPr>
          <w:rFonts w:ascii="MinionPro-Regular" w:cs="MinionPro-Regular"/>
          <w:color w:val="000000"/>
          <w:sz w:val="28"/>
          <w:szCs w:val="28"/>
        </w:rPr>
        <w:t>aldosterone axis with mineralocorticoid receptor antagonists does not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D9533B" w:rsidRPr="00F61ECC">
        <w:rPr>
          <w:rFonts w:ascii="MinionPro-Regular" w:cs="MinionPro-Regular"/>
          <w:color w:val="000000"/>
          <w:sz w:val="28"/>
          <w:szCs w:val="28"/>
        </w:rPr>
        <w:t>result in a marked increase in sodium excretion. With the onset of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D9533B" w:rsidRPr="00F61ECC">
        <w:rPr>
          <w:rFonts w:ascii="MinionPro-Regular" w:cs="MinionPro-Regular"/>
          <w:color w:val="000000"/>
          <w:sz w:val="28"/>
          <w:szCs w:val="28"/>
        </w:rPr>
        <w:t>remission of MCNS, many children will have increased urine output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D9533B" w:rsidRPr="00F61ECC">
        <w:rPr>
          <w:rFonts w:ascii="MinionPro-Regular" w:cs="MinionPro-Regular"/>
          <w:color w:val="000000"/>
          <w:sz w:val="28"/>
          <w:szCs w:val="28"/>
        </w:rPr>
        <w:t>before their urinary protein excretion is measurably reduced.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i/>
          <w:iCs/>
          <w:color w:val="000000"/>
          <w:sz w:val="28"/>
          <w:szCs w:val="28"/>
        </w:rPr>
      </w:pPr>
    </w:p>
    <w:p w:rsidR="00D9533B" w:rsidRPr="00F61ECC" w:rsidRDefault="00D9533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lastRenderedPageBreak/>
        <w:t>The overfill hypothesis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postulates that nephrotic syndrome is associated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with primary sodium retention, with subsequent volume expansion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and leakage of excess fluid into the interstitium. There is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accumulating evidence that the epithelial sodium channel in the distal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tubule may play a key role in sodium reabsorption in nephrotic syndrome.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D9533B" w:rsidRPr="00F61ECC" w:rsidRDefault="00D9533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clinical weaknesses of this hypothesis are evidenced by the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numerous nephrotic patients who present with an obvious clinical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picture of intravascular volume depletion: low blood pressure, tachycardia,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and elevated hemoconcentration. Furthermore, amiloride, an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epithelial sodium channel blocker, used alone is not sufficient to induce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adequate diuresis.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D9533B" w:rsidRPr="00F61ECC" w:rsidRDefault="00D9533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goal of therapy should be a gradual reduction of edema with judicious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use of diuretics, sodium restriction, and cautious use of intravenous</w:t>
      </w:r>
      <w:r w:rsidR="00847AB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albumin infusions, if indicated.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FF0000"/>
          <w:sz w:val="28"/>
          <w:szCs w:val="28"/>
        </w:rPr>
      </w:pPr>
    </w:p>
    <w:p w:rsidR="00D9533B" w:rsidRPr="00F61ECC" w:rsidRDefault="00D9533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FF0000"/>
          <w:sz w:val="34"/>
          <w:szCs w:val="34"/>
        </w:rPr>
      </w:pPr>
      <w:r w:rsidRPr="00F61ECC">
        <w:rPr>
          <w:rFonts w:ascii="MinionPro-Regular" w:cs="MinionPro-Regular"/>
          <w:b/>
          <w:bCs/>
          <w:color w:val="FF0000"/>
          <w:sz w:val="34"/>
          <w:szCs w:val="34"/>
        </w:rPr>
        <w:t>Hyperlipidemia</w:t>
      </w:r>
    </w:p>
    <w:p w:rsidR="00F61ECC" w:rsidRDefault="00D9533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There are several alterations in the lipid profile in children with</w:t>
      </w:r>
      <w:r w:rsidR="005017A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nephrotic syndrome, including an increase in cholesterol, triglycerides,</w:t>
      </w:r>
      <w:r w:rsidR="005017A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low-density lipoprotein, and very-low-density lipoproteins.</w:t>
      </w:r>
      <w:r w:rsidR="0058503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58503E" w:rsidRPr="00F61ECC" w:rsidRDefault="00D9533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high</w:t>
      </w:r>
      <w:r w:rsidR="005017A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density</w:t>
      </w:r>
      <w:r w:rsidR="005017A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lipoprotein level remains unchanged or is low. </w:t>
      </w:r>
    </w:p>
    <w:p w:rsidR="005017AE" w:rsidRPr="00F61ECC" w:rsidRDefault="00D9533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In adults, this</w:t>
      </w:r>
      <w:r w:rsidR="005017A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results in an increase in the adverse cardiovascular risk ratio, although</w:t>
      </w:r>
      <w:r w:rsidR="005017A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the implications for</w:t>
      </w:r>
      <w:r w:rsidR="0067541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children are not as serious, especially those with</w:t>
      </w:r>
      <w:r w:rsidR="005017A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steroid-responsive nephrotic syndrome. 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676571" w:rsidRPr="00F61ECC" w:rsidRDefault="00D9533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Hyperlipidemia is thought to</w:t>
      </w:r>
      <w:r w:rsidR="005017A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be the result of increased synthesis as well as decreased catabolism of</w:t>
      </w:r>
      <w:r w:rsidR="005017A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676571" w:rsidRPr="00F61ECC">
        <w:rPr>
          <w:rFonts w:ascii="MinionPro-Regular" w:cs="MinionPro-Regular"/>
          <w:color w:val="000000"/>
          <w:sz w:val="28"/>
          <w:szCs w:val="28"/>
        </w:rPr>
        <w:t>lipids. Although commonplace in adults, the use of lipid-lowering</w:t>
      </w:r>
      <w:r w:rsidR="005017A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676571" w:rsidRPr="00F61ECC">
        <w:rPr>
          <w:rFonts w:ascii="MinionPro-Regular" w:cs="MinionPro-Regular"/>
          <w:color w:val="000000"/>
          <w:sz w:val="28"/>
          <w:szCs w:val="28"/>
        </w:rPr>
        <w:t>agents in children is uncommon.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MinionPro-Regular" w:cs="MinionPro-Regular"/>
          <w:b/>
          <w:bCs/>
          <w:color w:val="FF0000"/>
          <w:sz w:val="28"/>
          <w:szCs w:val="28"/>
        </w:rPr>
      </w:pPr>
    </w:p>
    <w:p w:rsidR="00676571" w:rsidRPr="00F61ECC" w:rsidRDefault="00676571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MinionPro-Regular" w:cs="MinionPro-Regular"/>
          <w:b/>
          <w:bCs/>
          <w:color w:val="FF0000"/>
          <w:sz w:val="32"/>
          <w:szCs w:val="32"/>
        </w:rPr>
      </w:pPr>
      <w:r w:rsidRPr="00F61ECC">
        <w:rPr>
          <w:rFonts w:ascii="MinionPro-Regular" w:cs="MinionPro-Regular"/>
          <w:b/>
          <w:bCs/>
          <w:color w:val="FF0000"/>
          <w:sz w:val="32"/>
          <w:szCs w:val="32"/>
        </w:rPr>
        <w:t>Increased Susceptibility to Infections</w:t>
      </w:r>
    </w:p>
    <w:p w:rsidR="00676571" w:rsidRPr="00F61ECC" w:rsidRDefault="0067657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Children with nephrotic syndrome are especially susceptible to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infections such as cellulitis, spontaneous bacterial peritonitis, and bacteremia.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61ECC" w:rsidRDefault="0067657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This occurs as a result of many factors, particularly hypoglobulinemia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as a result of the urinary losses of immunoglobulin (Ig)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G. In addition, defects in the complement cascade from urinary loss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of complement factors (predominantly C3 and C5), as well as alternative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pathway factors B and D, lead to impaired opsonization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of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microorganisms. 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763881" w:rsidRPr="00F61ECC" w:rsidRDefault="0067657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lastRenderedPageBreak/>
        <w:t>Children with nephrotic syndrome are at significantly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increased risk for infection with encapsulated bacteria and, in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particular, pneumococcal disease. 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61ECC" w:rsidRDefault="0067657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Spontaneous bacterial peritonitis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presents with fever, abdominal pain, and peritoneal signs. Although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Pneumococcus is the most frequent cause of peritonitis, Gram-negative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bacteria also are associated with a significant number of cases. </w:t>
      </w:r>
    </w:p>
    <w:p w:rsidR="00F61ECC" w:rsidRDefault="0067657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Children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with nephrotic syndrome and fever or other signs of infection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must be evaluated aggressively, with appropriate cultures drawn, and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should be treated promptly and empirically with antibiotics. 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676571" w:rsidRPr="00F61ECC" w:rsidRDefault="0067657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Peritoneal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leukocyte counts &gt;250 are highly suggestive of spontaneous bacterial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peritonitis.</w:t>
      </w:r>
    </w:p>
    <w:p w:rsidR="00F61ECC" w:rsidRDefault="00F61ECC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b/>
          <w:bCs/>
          <w:color w:val="FF0000"/>
          <w:sz w:val="28"/>
          <w:szCs w:val="28"/>
        </w:rPr>
      </w:pPr>
    </w:p>
    <w:p w:rsidR="00676571" w:rsidRPr="00B13BBB" w:rsidRDefault="00676571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b/>
          <w:bCs/>
          <w:color w:val="FF0000"/>
          <w:sz w:val="32"/>
          <w:szCs w:val="32"/>
        </w:rPr>
      </w:pPr>
      <w:r w:rsidRPr="00B13BBB">
        <w:rPr>
          <w:rFonts w:ascii="Avenir-Black" w:cs="Avenir-Black"/>
          <w:b/>
          <w:bCs/>
          <w:color w:val="FF0000"/>
          <w:sz w:val="32"/>
          <w:szCs w:val="32"/>
        </w:rPr>
        <w:t>Hypercoagulability</w:t>
      </w:r>
    </w:p>
    <w:p w:rsidR="00675410" w:rsidRPr="00F61ECC" w:rsidRDefault="0067657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Nephrotic syndrome is a hypercoagulable state resulting from multiple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factors: vascular stasis from hemoconcentration and intravascular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volume depletion, increased platelet number and aggregability, and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changes in coagulation factor levels. There is an increase in hepatic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production of fibrinogen along with urinary losses of antithrombotic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8727C5" w:rsidRPr="00F61ECC">
        <w:rPr>
          <w:rFonts w:ascii="MinionPro-Regular" w:cs="MinionPro-Regular"/>
          <w:color w:val="000000"/>
          <w:sz w:val="28"/>
          <w:szCs w:val="28"/>
        </w:rPr>
        <w:t xml:space="preserve">factors such as antithrombin III and protein S. </w:t>
      </w:r>
    </w:p>
    <w:p w:rsidR="00774289" w:rsidRDefault="00774289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8727C5" w:rsidRPr="00F61ECC" w:rsidRDefault="008727C5" w:rsidP="007742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Deep venous thrombosis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may occur in any venous bed, including the cerebral venous sinus,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renal vein, and pulmonary veins. The clinical risk is low in children (2-5%)</w:t>
      </w:r>
      <w:r w:rsidR="0076388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compared to adults, but has the potential for serious consequences.</w:t>
      </w:r>
    </w:p>
    <w:p w:rsidR="00675410" w:rsidRPr="00F61ECC" w:rsidRDefault="00675410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Heavy" w:cs="Avenir-Heavy"/>
          <w:b/>
          <w:bCs/>
          <w:color w:val="943634" w:themeColor="accent2" w:themeShade="BF"/>
          <w:sz w:val="40"/>
          <w:szCs w:val="40"/>
        </w:rPr>
      </w:pPr>
    </w:p>
    <w:p w:rsidR="00675410" w:rsidRPr="00F61ECC" w:rsidRDefault="00675410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Heavy" w:cs="Avenir-Heavy"/>
          <w:b/>
          <w:bCs/>
          <w:color w:val="943634" w:themeColor="accent2" w:themeShade="BF"/>
          <w:sz w:val="40"/>
          <w:szCs w:val="40"/>
        </w:rPr>
      </w:pPr>
    </w:p>
    <w:p w:rsidR="008727C5" w:rsidRPr="00F61ECC" w:rsidRDefault="008727C5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Heavy" w:cs="Avenir-Heavy"/>
          <w:b/>
          <w:bCs/>
          <w:color w:val="943634" w:themeColor="accent2" w:themeShade="BF"/>
          <w:sz w:val="40"/>
          <w:szCs w:val="40"/>
        </w:rPr>
      </w:pPr>
      <w:r w:rsidRPr="00F61ECC">
        <w:rPr>
          <w:rFonts w:ascii="Avenir-Heavy" w:cs="Avenir-Heavy"/>
          <w:b/>
          <w:bCs/>
          <w:color w:val="943634" w:themeColor="accent2" w:themeShade="BF"/>
          <w:sz w:val="40"/>
          <w:szCs w:val="40"/>
        </w:rPr>
        <w:t>Idiopathic Nephrotic Syndrome</w:t>
      </w:r>
    </w:p>
    <w:p w:rsidR="00E5644F" w:rsidRPr="00F61ECC" w:rsidRDefault="008727C5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Approximately 90% of children with nephrotic syndrome have idiopathic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nephrotic syndrome.</w:t>
      </w:r>
      <w:r w:rsidR="00201DB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i/>
          <w:iCs/>
          <w:color w:val="000000"/>
          <w:sz w:val="28"/>
          <w:szCs w:val="28"/>
        </w:rPr>
        <w:t>Idiopathic nephrotic syndrome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is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E5644F" w:rsidRPr="00F61ECC">
        <w:rPr>
          <w:rFonts w:ascii="MinionPro-Regular" w:cs="MinionPro-Regular"/>
          <w:color w:val="000000"/>
          <w:sz w:val="28"/>
          <w:szCs w:val="28"/>
        </w:rPr>
        <w:t>associated with primary glomerular disease without an identifiable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E5644F" w:rsidRPr="00F61ECC">
        <w:rPr>
          <w:rFonts w:ascii="MinionPro-Regular" w:cs="MinionPro-Regular"/>
          <w:color w:val="000000"/>
          <w:sz w:val="28"/>
          <w:szCs w:val="28"/>
        </w:rPr>
        <w:t>causative disease or drug. Idiopathic nephrotic syndrome includes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E5644F" w:rsidRPr="00F61ECC">
        <w:rPr>
          <w:rFonts w:ascii="MinionPro-Regular" w:cs="MinionPro-Regular"/>
          <w:color w:val="000000"/>
          <w:sz w:val="28"/>
          <w:szCs w:val="28"/>
        </w:rPr>
        <w:t>multiple histologic types: minimal change disease, mesangial proliferation,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E5644F" w:rsidRPr="00F61ECC">
        <w:rPr>
          <w:rFonts w:ascii="MinionPro-Regular" w:cs="MinionPro-Regular"/>
          <w:color w:val="000000"/>
          <w:sz w:val="28"/>
          <w:szCs w:val="28"/>
        </w:rPr>
        <w:t>focal segmental glomerulosclerosis, membranous nephropathy,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E5644F" w:rsidRPr="00F61ECC">
        <w:rPr>
          <w:rFonts w:ascii="MinionPro-Regular" w:cs="MinionPro-Regular"/>
          <w:color w:val="000000"/>
          <w:sz w:val="28"/>
          <w:szCs w:val="28"/>
        </w:rPr>
        <w:t>and membranoproliferative glomerulonephritis.</w:t>
      </w:r>
    </w:p>
    <w:p w:rsidR="00774289" w:rsidRDefault="00774289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0070C0"/>
          <w:sz w:val="28"/>
          <w:szCs w:val="28"/>
        </w:rPr>
      </w:pPr>
    </w:p>
    <w:p w:rsidR="00E5644F" w:rsidRPr="00E41C3C" w:rsidRDefault="00E5644F" w:rsidP="0077428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002060"/>
          <w:sz w:val="34"/>
          <w:szCs w:val="34"/>
        </w:rPr>
      </w:pPr>
      <w:r w:rsidRPr="00E41C3C">
        <w:rPr>
          <w:rFonts w:ascii="MinionPro-Regular" w:cs="MinionPro-Regular"/>
          <w:b/>
          <w:bCs/>
          <w:color w:val="002060"/>
          <w:sz w:val="34"/>
          <w:szCs w:val="34"/>
        </w:rPr>
        <w:t>PATHOLOGY</w:t>
      </w:r>
    </w:p>
    <w:p w:rsidR="00E5644F" w:rsidRPr="00F61ECC" w:rsidRDefault="00E5644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 xml:space="preserve">In </w:t>
      </w:r>
      <w:r w:rsidRPr="00D35A06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>minimal change nephrotic syndrome</w:t>
      </w:r>
      <w:r w:rsidRPr="00D35A06">
        <w:rPr>
          <w:rFonts w:ascii="MinionPro-Regular" w:cs="MinionPro-Regular"/>
          <w:b/>
          <w:bCs/>
          <w:color w:val="000000"/>
          <w:sz w:val="28"/>
          <w:szCs w:val="28"/>
        </w:rPr>
        <w:t xml:space="preserve"> (MCNS)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(approximately 85%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of total cases of nephrotic syndrome in children), the glomeruli appear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lastRenderedPageBreak/>
        <w:t>normal or show a minimal increase in mesangial cells and matrix.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Findings on immunofluorescence microscopy are typically negative,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and electron microscopy simply reveals effacement of the epithelial cell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foot processes. More than 95% of children with minimal change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disease respond to corticosteroid therapy.</w:t>
      </w:r>
    </w:p>
    <w:p w:rsidR="00D35A06" w:rsidRDefault="00D35A0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i/>
          <w:iCs/>
          <w:color w:val="000000"/>
          <w:sz w:val="28"/>
          <w:szCs w:val="28"/>
        </w:rPr>
      </w:pPr>
    </w:p>
    <w:p w:rsidR="00AF1196" w:rsidRPr="00F61ECC" w:rsidRDefault="00AF1196" w:rsidP="00D35A0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D35A06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>Mesangial proliferation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is characterized by a diffuse increase in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mesangial cells and matrix on light microscopy. Immunofluorescence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microscopy might reveal trace to 1+ mesangial IgM and/or IgA staining.</w:t>
      </w:r>
      <w:r w:rsidR="00C22FA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Electron microscopy reveals increased numbers of mesangial cells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and matrix as well as effacement of the epithelial cell foot processes.</w:t>
      </w:r>
      <w:r w:rsidR="00C22FA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Approximately 50% of patients with this histologic lesion respond to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corticosteroid therapy.</w:t>
      </w:r>
    </w:p>
    <w:p w:rsidR="00D35A06" w:rsidRDefault="00D35A0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F10E2" w:rsidRDefault="00AF1196" w:rsidP="00D35A0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 xml:space="preserve">In </w:t>
      </w:r>
      <w:r w:rsidRPr="00D35A06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>focal segmental glomerulosclerosis</w:t>
      </w:r>
      <w:r w:rsidRPr="00D35A06">
        <w:rPr>
          <w:rFonts w:ascii="MinionPro-Regular" w:cs="MinionPro-Regular"/>
          <w:b/>
          <w:bCs/>
          <w:color w:val="000000"/>
          <w:sz w:val="28"/>
          <w:szCs w:val="28"/>
        </w:rPr>
        <w:t xml:space="preserve"> (FSGS),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glomeruli show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lesions that are both focal (present only in a proportion of glomeruli)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and segmental (localized to </w:t>
      </w:r>
      <w:r w:rsidRPr="00F61ECC">
        <w:rPr>
          <w:rFonts w:ascii="MinionPro-Regular" w:cs="MinionPro-Regular" w:hint="eastAsia"/>
          <w:color w:val="000000"/>
          <w:sz w:val="28"/>
          <w:szCs w:val="28"/>
        </w:rPr>
        <w:t>≥</w:t>
      </w:r>
      <w:r w:rsidRPr="00F61ECC">
        <w:rPr>
          <w:rFonts w:ascii="MinionPro-Regular" w:cs="MinionPro-Regular"/>
          <w:color w:val="000000"/>
          <w:sz w:val="28"/>
          <w:szCs w:val="28"/>
        </w:rPr>
        <w:t>1 intraglomerular tufts). The lesions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consist of mesangial cell proliferation and segmental scarring on light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microscopy (Fig. 527-2 and see Table 527-2). Immunofluorescence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microscopy is positive for IgM and C3 staining in the areas of segmental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sclerosis. Electron microscopy demonstrates segmental scarring of</w:t>
      </w:r>
      <w:r w:rsidR="009D3EF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the glomerular tuft with obliteration of the glomerular capillary lumen.</w:t>
      </w:r>
      <w:r w:rsidR="00C22FA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</w:p>
    <w:p w:rsidR="009F10E2" w:rsidRDefault="009F10E2" w:rsidP="009F10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9F10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Similar lesions may be seen secondary to HIV infection, vesicoureteral</w:t>
      </w:r>
      <w:r w:rsidR="00BE5E78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reflux, and intravenous use of heroin and other drugs of abuse. Only</w:t>
      </w:r>
      <w:r w:rsidR="00BE5E78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20% of patients with FSGS respond to prednisone. The disease is often</w:t>
      </w:r>
      <w:r w:rsidR="00BE5E78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progressive, ultimately involving all glomeruli, and ultimately leads to</w:t>
      </w:r>
      <w:r w:rsidR="00BE5E78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end-stage renal disease in most patients.</w:t>
      </w:r>
    </w:p>
    <w:p w:rsidR="00AE4334" w:rsidRPr="00F61ECC" w:rsidRDefault="00AE4334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color w:val="00A6FF"/>
          <w:sz w:val="12"/>
          <w:szCs w:val="12"/>
        </w:rPr>
      </w:pPr>
    </w:p>
    <w:p w:rsidR="00AE4334" w:rsidRPr="00F61ECC" w:rsidRDefault="00AE4334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color w:val="00A6FF"/>
          <w:sz w:val="12"/>
          <w:szCs w:val="12"/>
        </w:rPr>
      </w:pPr>
    </w:p>
    <w:p w:rsidR="00AF1196" w:rsidRPr="00E41C3C" w:rsidRDefault="005141E2" w:rsidP="005141E2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b/>
          <w:bCs/>
          <w:color w:val="C00000"/>
          <w:sz w:val="34"/>
          <w:szCs w:val="34"/>
        </w:rPr>
      </w:pPr>
      <w:r w:rsidRPr="00F61ECC">
        <w:rPr>
          <w:rFonts w:ascii="Avenir-Black" w:cs="Avenir-Black"/>
          <w:b/>
          <w:bCs/>
          <w:color w:val="009400"/>
          <w:sz w:val="24"/>
          <w:szCs w:val="24"/>
        </w:rPr>
        <w:t>527.</w:t>
      </w:r>
      <w:r>
        <w:rPr>
          <w:rFonts w:ascii="Avenir-Black" w:cs="Avenir-Black"/>
          <w:b/>
          <w:bCs/>
          <w:color w:val="009400"/>
          <w:sz w:val="24"/>
          <w:szCs w:val="24"/>
        </w:rPr>
        <w:t>1</w:t>
      </w:r>
      <w:r w:rsidRPr="00F61ECC">
        <w:rPr>
          <w:rFonts w:ascii="Avenir-Black" w:cs="Avenir-Black"/>
          <w:b/>
          <w:bCs/>
          <w:color w:val="009400"/>
          <w:sz w:val="24"/>
          <w:szCs w:val="24"/>
        </w:rPr>
        <w:t xml:space="preserve"> </w:t>
      </w:r>
      <w:r w:rsidR="00AF1196" w:rsidRPr="005141E2">
        <w:rPr>
          <w:rFonts w:ascii="Avenir-Black" w:cs="Avenir-Black"/>
          <w:b/>
          <w:bCs/>
          <w:color w:val="FF0000"/>
          <w:sz w:val="34"/>
          <w:szCs w:val="34"/>
        </w:rPr>
        <w:t>MINIMAL CHANGE NEPHROTIC SYNDROME</w:t>
      </w:r>
    </w:p>
    <w:p w:rsidR="00A602E0" w:rsidRPr="00E41C3C" w:rsidRDefault="00A602E0" w:rsidP="00AE0FB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b/>
          <w:bCs/>
          <w:color w:val="C00000"/>
          <w:sz w:val="34"/>
          <w:szCs w:val="34"/>
        </w:rPr>
      </w:pPr>
    </w:p>
    <w:p w:rsidR="00AF1196" w:rsidRPr="00A602E0" w:rsidRDefault="00AF1196" w:rsidP="00A602E0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color w:val="DA4D00"/>
          <w:sz w:val="18"/>
          <w:szCs w:val="18"/>
        </w:rPr>
      </w:pPr>
      <w:r w:rsidRPr="00A602E0">
        <w:rPr>
          <w:rFonts w:ascii="Avenir-Black" w:cs="Avenir-Black"/>
          <w:b/>
          <w:bCs/>
          <w:color w:val="DA4D00"/>
          <w:sz w:val="34"/>
          <w:szCs w:val="34"/>
        </w:rPr>
        <w:t>Clinical Manifestations</w:t>
      </w:r>
    </w:p>
    <w:p w:rsidR="00C67855" w:rsidRPr="00F61ECC" w:rsidRDefault="00AF11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idiopathic nephrotic syndrome is more common in boys than in</w:t>
      </w:r>
      <w:r w:rsidR="00C67855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girls (2 : 1) and most commonly appears between the ages of 2 and 6 yr</w:t>
      </w:r>
      <w:r w:rsidR="00C67855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(see Fig. 527-1). However, it has been reported as early as 6 mo of age</w:t>
      </w:r>
      <w:r w:rsidR="00C67855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and throughout adulthood. </w:t>
      </w:r>
    </w:p>
    <w:p w:rsidR="009F10E2" w:rsidRDefault="009F10E2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9F10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MCNS is present in 85-90% of patients</w:t>
      </w:r>
      <w:r w:rsidR="00C67855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&lt;6 yr of age. </w:t>
      </w:r>
      <w:r w:rsidR="00C67855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 contrast, only 20-30% of adolescents who present for</w:t>
      </w:r>
      <w:r w:rsidR="00F8028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the first time with nephrotic syndrome have MCNS.</w:t>
      </w:r>
      <w:r w:rsidR="009F10E2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The more common</w:t>
      </w:r>
      <w:r w:rsidR="00F8028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cause of idiopathic nephrotic</w:t>
      </w:r>
      <w:r w:rsidR="00F8028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syndrome in this older age group is</w:t>
      </w:r>
      <w:r w:rsidR="00F8028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FSGS. The incidence of FSGS may </w:t>
      </w:r>
      <w:r w:rsidRPr="00F61ECC">
        <w:rPr>
          <w:rFonts w:ascii="MinionPro-Regular" w:cs="MinionPro-Regular"/>
          <w:color w:val="000000"/>
          <w:sz w:val="28"/>
          <w:szCs w:val="28"/>
        </w:rPr>
        <w:lastRenderedPageBreak/>
        <w:t>be increasing; it may be more</w:t>
      </w:r>
      <w:r w:rsidR="00F8028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common in African-American, Hispanic, and Asian patients.</w:t>
      </w:r>
    </w:p>
    <w:p w:rsidR="009F10E2" w:rsidRDefault="009F10E2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i/>
          <w:iCs/>
          <w:color w:val="000000"/>
          <w:sz w:val="28"/>
          <w:szCs w:val="28"/>
        </w:rPr>
      </w:pPr>
    </w:p>
    <w:p w:rsidR="00AF1196" w:rsidRPr="00F61ECC" w:rsidRDefault="00AF1196" w:rsidP="009F10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9F10E2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>The initial episode of idiopathic nephrotic syndrome</w:t>
      </w:r>
      <w:r w:rsidRPr="009F10E2">
        <w:rPr>
          <w:rFonts w:ascii="MinionPro-Regular" w:cs="MinionPro-Regular"/>
          <w:b/>
          <w:bCs/>
          <w:color w:val="000000"/>
          <w:sz w:val="28"/>
          <w:szCs w:val="28"/>
        </w:rPr>
        <w:t>,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as well as</w:t>
      </w:r>
      <w:r w:rsidR="00F8028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subsequent relapses, usually follows minor infections and, uncommonly,</w:t>
      </w:r>
      <w:r w:rsidR="00F8028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reactions to insect bites, beestings, or poison ivy.</w:t>
      </w:r>
    </w:p>
    <w:p w:rsidR="009F10E2" w:rsidRDefault="009F10E2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DD435E" w:rsidRDefault="00AF1196" w:rsidP="009F10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Children usually present with mild edema, which is initially noted</w:t>
      </w:r>
      <w:r w:rsidR="00F8028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around the eyes and in the lower extremities. Nephrotic syndrome can</w:t>
      </w:r>
      <w:r w:rsidR="00DD435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initially be misdiagnosed as an allergic disorder because of the periorbital</w:t>
      </w:r>
      <w:r w:rsidR="00DD435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swelling that decreases throughout the day. </w:t>
      </w:r>
    </w:p>
    <w:p w:rsidR="00791638" w:rsidRDefault="00AF1196" w:rsidP="0079163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With time, the edema</w:t>
      </w:r>
      <w:r w:rsidR="00DD435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becomes generalized, with the development of ascites, pleural effusions,</w:t>
      </w:r>
      <w:r w:rsidR="00DD435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and genital edema.</w:t>
      </w:r>
      <w:r w:rsidR="00791638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Anorexia, irritability, abdominal pain, and</w:t>
      </w:r>
      <w:r w:rsidR="00DD435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diarrhea are common.</w:t>
      </w:r>
    </w:p>
    <w:p w:rsidR="00791638" w:rsidRDefault="00791638" w:rsidP="0079163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79163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Important features of minimal change idiopathic</w:t>
      </w:r>
      <w:r w:rsidR="00DD435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nephrotic syndrome are the absence of hypertension and gross</w:t>
      </w:r>
      <w:r w:rsidR="0029713D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hematuria (the so-called nephritic features).</w:t>
      </w:r>
    </w:p>
    <w:p w:rsidR="00791638" w:rsidRDefault="0079163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29713D" w:rsidRPr="00F61ECC" w:rsidRDefault="00AF1196" w:rsidP="0079163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791638">
        <w:rPr>
          <w:rFonts w:ascii="MinionPro-Regular" w:cs="MinionPro-Regular"/>
          <w:b/>
          <w:bCs/>
          <w:color w:val="000000"/>
          <w:sz w:val="28"/>
          <w:szCs w:val="28"/>
        </w:rPr>
        <w:t>The differential diagnosis of the child with marked edema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includes</w:t>
      </w:r>
      <w:r w:rsidR="0029713D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protein-losing enteropathy, hepatic failure, heart failure, acute or chronic</w:t>
      </w:r>
      <w:r w:rsidR="0029713D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glomerulonephritis, and protein malnutrition. </w:t>
      </w:r>
    </w:p>
    <w:p w:rsidR="00791638" w:rsidRDefault="0079163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79163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791638">
        <w:rPr>
          <w:rFonts w:ascii="MinionPro-Regular" w:cs="MinionPro-Regular"/>
          <w:b/>
          <w:bCs/>
          <w:color w:val="000000"/>
          <w:sz w:val="28"/>
          <w:szCs w:val="28"/>
        </w:rPr>
        <w:t>A diagnosis other than</w:t>
      </w:r>
      <w:r w:rsidR="0029713D" w:rsidRPr="00791638">
        <w:rPr>
          <w:rFonts w:ascii="MinionPro-Regular" w:cs="MinionPro-Regular"/>
          <w:b/>
          <w:bCs/>
          <w:color w:val="000000"/>
          <w:sz w:val="28"/>
          <w:szCs w:val="28"/>
        </w:rPr>
        <w:t xml:space="preserve"> </w:t>
      </w:r>
      <w:r w:rsidRPr="00791638">
        <w:rPr>
          <w:rFonts w:ascii="MinionPro-Regular" w:cs="MinionPro-Regular"/>
          <w:b/>
          <w:bCs/>
          <w:color w:val="000000"/>
          <w:sz w:val="28"/>
          <w:szCs w:val="28"/>
        </w:rPr>
        <w:t>MCNS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should be considered in children &lt;1 yr of age, with a positive</w:t>
      </w:r>
      <w:r w:rsidR="009E3B0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family history of nephrotic syndrome, and/or the presence of extrarenal</w:t>
      </w:r>
      <w:r w:rsidR="009E3B0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findings (e.g., arthritis, rash, anemia), hypertension or pulmonary</w:t>
      </w:r>
      <w:r w:rsidR="009E3B0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edema, acute or chronic renal insufficiency, and gross hematuria.</w:t>
      </w:r>
    </w:p>
    <w:p w:rsidR="005B4C75" w:rsidRPr="00F61ECC" w:rsidRDefault="005B4C75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b/>
          <w:bCs/>
          <w:color w:val="DA4D00"/>
          <w:sz w:val="28"/>
          <w:szCs w:val="28"/>
        </w:rPr>
      </w:pPr>
    </w:p>
    <w:p w:rsidR="005B4C75" w:rsidRPr="00F61ECC" w:rsidRDefault="005B4C75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b/>
          <w:bCs/>
          <w:color w:val="DA4D00"/>
          <w:sz w:val="28"/>
          <w:szCs w:val="28"/>
        </w:rPr>
      </w:pPr>
    </w:p>
    <w:p w:rsidR="00AF1196" w:rsidRPr="00A602E0" w:rsidRDefault="00AF1196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b/>
          <w:bCs/>
          <w:color w:val="DA4D00"/>
          <w:sz w:val="34"/>
          <w:szCs w:val="34"/>
        </w:rPr>
      </w:pPr>
      <w:r w:rsidRPr="00A602E0">
        <w:rPr>
          <w:rFonts w:ascii="Avenir-Black" w:cs="Avenir-Black"/>
          <w:b/>
          <w:bCs/>
          <w:color w:val="DA4D00"/>
          <w:sz w:val="34"/>
          <w:szCs w:val="34"/>
        </w:rPr>
        <w:t>Diagnosis</w:t>
      </w:r>
    </w:p>
    <w:p w:rsidR="00791638" w:rsidRDefault="00AF11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791638">
        <w:rPr>
          <w:rFonts w:ascii="MinionPro-Regular" w:cs="MinionPro-Regular"/>
          <w:b/>
          <w:bCs/>
          <w:color w:val="0070C0"/>
          <w:sz w:val="28"/>
          <w:szCs w:val="28"/>
        </w:rPr>
        <w:t>Recommendations for the Initial Evaluation</w:t>
      </w:r>
      <w:r w:rsidR="005B4C75" w:rsidRPr="00791638">
        <w:rPr>
          <w:rFonts w:ascii="MinionPro-Regular" w:cs="MinionPro-Regular"/>
          <w:b/>
          <w:bCs/>
          <w:color w:val="0070C0"/>
          <w:sz w:val="28"/>
          <w:szCs w:val="28"/>
        </w:rPr>
        <w:t xml:space="preserve"> </w:t>
      </w:r>
      <w:r w:rsidRPr="00791638">
        <w:rPr>
          <w:rFonts w:ascii="MinionPro-Regular" w:cs="MinionPro-Regular"/>
          <w:b/>
          <w:bCs/>
          <w:color w:val="0070C0"/>
          <w:sz w:val="28"/>
          <w:szCs w:val="28"/>
        </w:rPr>
        <w:t>of Children with Nephrotic Syndrome</w:t>
      </w:r>
      <w:r w:rsidR="005B4C75" w:rsidRPr="00791638">
        <w:rPr>
          <w:rFonts w:ascii="MinionPro-Regular" w:cs="MinionPro-Regular"/>
          <w:b/>
          <w:bCs/>
          <w:color w:val="0070C0"/>
          <w:sz w:val="28"/>
          <w:szCs w:val="28"/>
        </w:rPr>
        <w:t xml:space="preserve"> </w:t>
      </w:r>
      <w:r w:rsidRPr="00791638">
        <w:rPr>
          <w:rFonts w:ascii="MinionPro-Regular" w:cs="MinionPro-Regular"/>
          <w:b/>
          <w:bCs/>
          <w:color w:val="0070C0"/>
          <w:sz w:val="28"/>
          <w:szCs w:val="28"/>
        </w:rPr>
        <w:t>Confirming the Diagnosis of Nephrotic Syndrome</w:t>
      </w:r>
      <w:r w:rsidRPr="00F61ECC">
        <w:rPr>
          <w:rFonts w:ascii="MinionPro-Regular" w:cs="MinionPro-Regular"/>
          <w:color w:val="000000"/>
          <w:sz w:val="28"/>
          <w:szCs w:val="28"/>
        </w:rPr>
        <w:t>.</w:t>
      </w:r>
      <w:r w:rsidR="002E2488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</w:p>
    <w:p w:rsidR="00791638" w:rsidRDefault="00791638" w:rsidP="0079163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79163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diagnosis of nephrotic syndrome is confirmed by urinalysis with</w:t>
      </w:r>
      <w:r w:rsidR="005B4C75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first morning urine protein : creatinine ratio and serum electrolytes,</w:t>
      </w:r>
      <w:r w:rsidR="005B4C75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blood urea nitrogen, creatinine, albumin, and cholesterol levels; </w:t>
      </w:r>
      <w:r w:rsidRPr="00791638">
        <w:rPr>
          <w:rFonts w:ascii="MinionPro-Regular" w:cs="MinionPro-Regular"/>
          <w:b/>
          <w:bCs/>
          <w:sz w:val="28"/>
          <w:szCs w:val="28"/>
        </w:rPr>
        <w:t>evaluation</w:t>
      </w:r>
      <w:r w:rsidR="005B4C75" w:rsidRPr="00791638">
        <w:rPr>
          <w:rFonts w:ascii="MinionPro-Regular" w:cs="MinionPro-Regular"/>
          <w:b/>
          <w:bCs/>
          <w:sz w:val="28"/>
          <w:szCs w:val="28"/>
        </w:rPr>
        <w:t xml:space="preserve"> </w:t>
      </w:r>
      <w:r w:rsidRPr="00791638">
        <w:rPr>
          <w:rFonts w:ascii="MinionPro-Regular" w:cs="MinionPro-Regular"/>
          <w:b/>
          <w:bCs/>
          <w:sz w:val="28"/>
          <w:szCs w:val="28"/>
        </w:rPr>
        <w:t>to rule out secondary forms of nephrotic syndrome</w:t>
      </w:r>
      <w:r w:rsidR="005B4C75" w:rsidRPr="00791638">
        <w:rPr>
          <w:rFonts w:ascii="MinionPro-Regular" w:cs="MinionPro-Regular"/>
          <w:b/>
          <w:bCs/>
          <w:sz w:val="28"/>
          <w:szCs w:val="28"/>
        </w:rPr>
        <w:t xml:space="preserve"> </w:t>
      </w:r>
      <w:r w:rsidRPr="00791638">
        <w:rPr>
          <w:rFonts w:ascii="MinionPro-Regular" w:cs="MinionPro-Regular"/>
          <w:b/>
          <w:bCs/>
          <w:sz w:val="28"/>
          <w:szCs w:val="28"/>
        </w:rPr>
        <w:t xml:space="preserve">(children </w:t>
      </w:r>
      <w:r w:rsidRPr="00791638">
        <w:rPr>
          <w:rFonts w:ascii="MinionPro-Regular" w:cs="MinionPro-Regular" w:hint="eastAsia"/>
          <w:b/>
          <w:bCs/>
          <w:sz w:val="28"/>
          <w:szCs w:val="28"/>
        </w:rPr>
        <w:t>≥</w:t>
      </w:r>
      <w:r w:rsidRPr="00791638">
        <w:rPr>
          <w:rFonts w:ascii="MinionPro-Regular" w:cs="MinionPro-Regular"/>
          <w:b/>
          <w:bCs/>
          <w:sz w:val="28"/>
          <w:szCs w:val="28"/>
        </w:rPr>
        <w:t>10</w:t>
      </w:r>
      <w:r w:rsidR="005B4C75" w:rsidRPr="00791638">
        <w:rPr>
          <w:rFonts w:ascii="MinionPro-Regular" w:cs="MinionPro-Regular"/>
          <w:b/>
          <w:bCs/>
          <w:sz w:val="28"/>
          <w:szCs w:val="28"/>
        </w:rPr>
        <w:t xml:space="preserve"> </w:t>
      </w:r>
      <w:r w:rsidRPr="00791638">
        <w:rPr>
          <w:rFonts w:ascii="MinionPro-Regular" w:cs="MinionPro-Regular"/>
          <w:b/>
          <w:bCs/>
          <w:sz w:val="28"/>
          <w:szCs w:val="28"/>
        </w:rPr>
        <w:t>yr):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complement C3 level, antinuclear antibody, double-stranded DNA</w:t>
      </w:r>
      <w:r w:rsidR="002E2488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and hepatitides B and C, and HIV in high-risk populations; and kidney</w:t>
      </w:r>
      <w:r w:rsidR="002E2488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biopsy (for children </w:t>
      </w:r>
      <w:r w:rsidRPr="00F61ECC">
        <w:rPr>
          <w:rFonts w:ascii="MinionPro-Regular" w:cs="MinionPro-Regular" w:hint="eastAsia"/>
          <w:color w:val="000000"/>
          <w:sz w:val="28"/>
          <w:szCs w:val="28"/>
        </w:rPr>
        <w:t>≥</w:t>
      </w:r>
      <w:r w:rsidRPr="00F61ECC">
        <w:rPr>
          <w:rFonts w:ascii="MinionPro-Regular" w:cs="MinionPro-Regular"/>
          <w:color w:val="000000"/>
          <w:sz w:val="28"/>
          <w:szCs w:val="28"/>
        </w:rPr>
        <w:t>12 yr, who are less likely to have MCNS).</w:t>
      </w:r>
    </w:p>
    <w:p w:rsidR="003F6601" w:rsidRDefault="003F660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C1ECA" w:rsidRPr="00F61ECC" w:rsidRDefault="00AF1196" w:rsidP="003F660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urinalysis reveals 3+ or 4+ proteinuria, and microscopic hematuria</w:t>
      </w:r>
      <w:r w:rsidR="002E2488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is present in 20% of children.</w:t>
      </w:r>
      <w:r w:rsidR="003F6601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 spot urine protein : creatinine</w:t>
      </w:r>
      <w:r w:rsidR="004C790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ratio should be &gt;2.0. </w:t>
      </w:r>
    </w:p>
    <w:p w:rsidR="00D22374" w:rsidRDefault="00D22374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C1ECA" w:rsidRPr="00F61ECC" w:rsidRDefault="00AF1196" w:rsidP="00D2237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serum creatinine value is usually normal, but</w:t>
      </w:r>
      <w:r w:rsidR="004C790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it may be abnormally elevated if there is diminished renal perfusion</w:t>
      </w:r>
      <w:r w:rsidR="004C1EC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from contraction of the intravascular volume.</w:t>
      </w:r>
    </w:p>
    <w:p w:rsidR="00D22374" w:rsidRDefault="00D22374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C1ECA" w:rsidRPr="00F61ECC" w:rsidRDefault="00AF1196" w:rsidP="00D2237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serum albumin level</w:t>
      </w:r>
      <w:r w:rsidR="004C1EC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is &lt;2.5 g/dL, and serum cholesterol and triglyceride levels are elevated.</w:t>
      </w:r>
      <w:r w:rsidR="00D22374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Serum complement levels are normal. </w:t>
      </w:r>
    </w:p>
    <w:p w:rsidR="00D22374" w:rsidRDefault="00D22374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D2237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A renal biopsy is not routinely</w:t>
      </w:r>
      <w:r w:rsidR="004C1EC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performed if the patient fits the standard clinical picture of MCNS.</w:t>
      </w:r>
    </w:p>
    <w:p w:rsidR="00D22374" w:rsidRDefault="00D22374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color w:val="DA4D00"/>
          <w:sz w:val="28"/>
          <w:szCs w:val="28"/>
        </w:rPr>
      </w:pPr>
    </w:p>
    <w:p w:rsidR="00AF1196" w:rsidRPr="005B5ECE" w:rsidRDefault="00AF1196" w:rsidP="00D22374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b/>
          <w:bCs/>
          <w:color w:val="DA4D00"/>
          <w:sz w:val="36"/>
          <w:szCs w:val="36"/>
        </w:rPr>
      </w:pPr>
      <w:r w:rsidRPr="005B5ECE">
        <w:rPr>
          <w:rFonts w:ascii="Avenir-Black" w:cs="Avenir-Black"/>
          <w:b/>
          <w:bCs/>
          <w:color w:val="DA4D00"/>
          <w:sz w:val="36"/>
          <w:szCs w:val="36"/>
        </w:rPr>
        <w:t>Treatment</w:t>
      </w:r>
    </w:p>
    <w:p w:rsidR="00950E42" w:rsidRPr="00F61ECC" w:rsidRDefault="00AF1196" w:rsidP="00D260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D260B1">
        <w:rPr>
          <w:rFonts w:ascii="MinionPro-Regular" w:cs="MinionPro-Regular"/>
          <w:b/>
          <w:bCs/>
          <w:color w:val="000000"/>
          <w:sz w:val="28"/>
          <w:szCs w:val="28"/>
        </w:rPr>
        <w:t>Children with their first episode of nephrotic syndrome and mild to</w:t>
      </w:r>
      <w:r w:rsidR="00950E42" w:rsidRPr="00D260B1">
        <w:rPr>
          <w:rFonts w:ascii="MinionPro-Regular" w:cs="MinionPro-Regular"/>
          <w:b/>
          <w:bCs/>
          <w:color w:val="000000"/>
          <w:sz w:val="28"/>
          <w:szCs w:val="28"/>
        </w:rPr>
        <w:t xml:space="preserve"> </w:t>
      </w:r>
      <w:r w:rsidRPr="00D260B1">
        <w:rPr>
          <w:rFonts w:ascii="MinionPro-Regular" w:cs="MinionPro-Regular"/>
          <w:b/>
          <w:bCs/>
          <w:color w:val="000000"/>
          <w:sz w:val="28"/>
          <w:szCs w:val="28"/>
        </w:rPr>
        <w:t>moderate edema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may be managed as outpatients. Such outpatient</w:t>
      </w:r>
      <w:r w:rsidR="00950E4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management is not practiced in all major centers, because the time</w:t>
      </w:r>
      <w:r w:rsidR="00950E4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required for successful education of the family regarding all aspects of</w:t>
      </w:r>
      <w:r w:rsidR="00950E4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the condition can require a short period of hospitalization.</w:t>
      </w:r>
    </w:p>
    <w:p w:rsidR="00D260B1" w:rsidRDefault="00D260B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D260B1" w:rsidRDefault="00AF1196" w:rsidP="00D260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child</w:t>
      </w:r>
      <w:r w:rsidRPr="00F61ECC">
        <w:rPr>
          <w:rFonts w:ascii="MinionPro-Regular" w:cs="MinionPro-Regular" w:hint="cs"/>
          <w:color w:val="000000"/>
          <w:sz w:val="28"/>
          <w:szCs w:val="28"/>
        </w:rPr>
        <w:t>’</w:t>
      </w:r>
      <w:r w:rsidRPr="00F61ECC">
        <w:rPr>
          <w:rFonts w:ascii="MinionPro-Regular" w:cs="MinionPro-Regular"/>
          <w:color w:val="000000"/>
          <w:sz w:val="28"/>
          <w:szCs w:val="28"/>
        </w:rPr>
        <w:t>s</w:t>
      </w:r>
      <w:r w:rsidR="00950E4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parents must be able to recognize the signs and symptoms of the complications</w:t>
      </w:r>
      <w:r w:rsidR="00950E4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of the disease and may be taught how to use a dipstick and</w:t>
      </w:r>
      <w:r w:rsidR="00950E4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interpret the results to monitor for the degree of proteinuria. </w:t>
      </w:r>
    </w:p>
    <w:p w:rsidR="00D260B1" w:rsidRDefault="00D260B1" w:rsidP="00D260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D260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D260B1">
        <w:rPr>
          <w:rFonts w:ascii="MinionPro-Regular" w:cs="MinionPro-Regular"/>
          <w:b/>
          <w:bCs/>
          <w:color w:val="000000"/>
          <w:sz w:val="28"/>
          <w:szCs w:val="28"/>
        </w:rPr>
        <w:t>Tuberculosis</w:t>
      </w:r>
      <w:r w:rsidR="00950E4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must be ruled out prior to starting immunosuppressive therapy</w:t>
      </w:r>
      <w:r w:rsidR="00950E4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with corticosteroids by placing a purified protein derivative or obtaining</w:t>
      </w:r>
      <w:r w:rsidR="00950E4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an interferon release assay, and confirming a negative result.</w:t>
      </w:r>
    </w:p>
    <w:p w:rsidR="004C3FAD" w:rsidRDefault="004C3FAD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4C3F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Children with onset of uncomplicated nephrotic syndrome between</w:t>
      </w:r>
      <w:r w:rsidR="005529E9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1 and 8 yr of age are likely to have steroid-responsive MCNS, and</w:t>
      </w:r>
      <w:r w:rsidR="005529E9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steroid therapy may be initiated without a diagnostic renal biopsy.</w:t>
      </w:r>
    </w:p>
    <w:p w:rsidR="004C3FAD" w:rsidRDefault="004C3FAD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000000"/>
          <w:sz w:val="28"/>
          <w:szCs w:val="28"/>
        </w:rPr>
      </w:pPr>
    </w:p>
    <w:p w:rsidR="00AF1196" w:rsidRPr="00F61ECC" w:rsidRDefault="00AF1196" w:rsidP="004C3F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b/>
          <w:bCs/>
          <w:color w:val="000000"/>
          <w:sz w:val="28"/>
          <w:szCs w:val="28"/>
        </w:rPr>
        <w:t>Children with features that make MCNS less likely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(gross hematuria,</w:t>
      </w:r>
      <w:r w:rsidR="006F0A89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hypertension, renal insufficiency, hypocomplementemia, or age &lt;1 yr</w:t>
      </w:r>
      <w:r w:rsidR="006F0A89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or &gt;12 yr) should be considered for renal biopsy before treatment.</w:t>
      </w:r>
    </w:p>
    <w:p w:rsidR="00AE0FBC" w:rsidRDefault="00AE0FB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C00000"/>
          <w:sz w:val="28"/>
          <w:szCs w:val="28"/>
        </w:rPr>
      </w:pPr>
    </w:p>
    <w:p w:rsidR="00AF1196" w:rsidRPr="0097597D" w:rsidRDefault="00AF1196" w:rsidP="00AE0F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C00000"/>
          <w:sz w:val="32"/>
          <w:szCs w:val="32"/>
        </w:rPr>
      </w:pPr>
      <w:r w:rsidRPr="0097597D">
        <w:rPr>
          <w:rFonts w:ascii="MinionPro-Regular" w:cs="MinionPro-Regular"/>
          <w:b/>
          <w:bCs/>
          <w:color w:val="C00000"/>
          <w:sz w:val="32"/>
          <w:szCs w:val="32"/>
        </w:rPr>
        <w:t>Use of Corticosteroids to Treat Minimal Change</w:t>
      </w:r>
      <w:r w:rsidR="00374353" w:rsidRPr="0097597D">
        <w:rPr>
          <w:rFonts w:ascii="MinionPro-Regular" w:cs="MinionPro-Regular"/>
          <w:b/>
          <w:bCs/>
          <w:color w:val="C00000"/>
          <w:sz w:val="32"/>
          <w:szCs w:val="32"/>
        </w:rPr>
        <w:t xml:space="preserve"> </w:t>
      </w:r>
      <w:r w:rsidRPr="0097597D">
        <w:rPr>
          <w:rFonts w:ascii="MinionPro-Regular" w:cs="MinionPro-Regular"/>
          <w:b/>
          <w:bCs/>
          <w:color w:val="C00000"/>
          <w:sz w:val="32"/>
          <w:szCs w:val="32"/>
        </w:rPr>
        <w:t>Nephrotic Syndrome</w:t>
      </w:r>
    </w:p>
    <w:p w:rsidR="00AF1196" w:rsidRPr="00F61ECC" w:rsidRDefault="00AF11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b/>
          <w:bCs/>
          <w:color w:val="000000"/>
          <w:sz w:val="28"/>
          <w:szCs w:val="28"/>
        </w:rPr>
        <w:t xml:space="preserve">Corticosteroids </w:t>
      </w:r>
      <w:r w:rsidRPr="00F61ECC">
        <w:rPr>
          <w:rFonts w:ascii="MinionPro-Regular" w:cs="MinionPro-Regular"/>
          <w:color w:val="000000"/>
          <w:sz w:val="28"/>
          <w:szCs w:val="28"/>
        </w:rPr>
        <w:t>are the mainstay of therapy for MCNS. The treatment</w:t>
      </w:r>
      <w:r w:rsidR="008A3749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guidelines for corticosteroid use presented below are adapted from and</w:t>
      </w:r>
      <w:r w:rsidR="008A3749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lastRenderedPageBreak/>
        <w:t>based on the 2012 Kidney Disease: Improving Global Outcomes</w:t>
      </w:r>
      <w:r w:rsidR="008A3749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(KDIGO) clinical practice guidelines on glomerulonephritis.</w:t>
      </w:r>
    </w:p>
    <w:p w:rsidR="00AE0FBC" w:rsidRDefault="00AE0FB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00B050"/>
          <w:sz w:val="28"/>
          <w:szCs w:val="28"/>
        </w:rPr>
      </w:pPr>
    </w:p>
    <w:p w:rsidR="00AF1196" w:rsidRPr="00AE0FBC" w:rsidRDefault="00AF1196" w:rsidP="00AE0FB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632423" w:themeColor="accent2" w:themeShade="80"/>
          <w:sz w:val="28"/>
          <w:szCs w:val="28"/>
          <w:u w:val="single"/>
        </w:rPr>
      </w:pPr>
      <w:r w:rsidRPr="00AE0FBC">
        <w:rPr>
          <w:rFonts w:ascii="MinionPro-Regular" w:cs="MinionPro-Regular"/>
          <w:b/>
          <w:bCs/>
          <w:color w:val="632423" w:themeColor="accent2" w:themeShade="80"/>
          <w:sz w:val="30"/>
          <w:szCs w:val="30"/>
          <w:u w:val="single"/>
        </w:rPr>
        <w:t>Treatment of Initial Episode of Nephrotic Syndrome</w:t>
      </w:r>
    </w:p>
    <w:p w:rsidR="00E24951" w:rsidRPr="00F61ECC" w:rsidRDefault="00AF11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In children with presumed MCNS, prednisone or prednisolone should</w:t>
      </w:r>
      <w:r w:rsidR="00E50E6D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be administered as a single daily dose of 60 mg/m</w:t>
      </w:r>
      <w:r w:rsidRPr="00F61ECC">
        <w:rPr>
          <w:rFonts w:ascii="MinionPro-Regular" w:cs="MinionPro-Regular"/>
          <w:color w:val="000000"/>
          <w:sz w:val="28"/>
          <w:szCs w:val="28"/>
          <w:vertAlign w:val="superscript"/>
        </w:rPr>
        <w:t>2</w:t>
      </w:r>
      <w:r w:rsidRPr="00F61ECC">
        <w:rPr>
          <w:rFonts w:ascii="MinionPro-Regular" w:cs="MinionPro-Regular"/>
          <w:color w:val="000000"/>
          <w:sz w:val="28"/>
          <w:szCs w:val="28"/>
        </w:rPr>
        <w:t>/day or 2 mg/kg/day</w:t>
      </w:r>
      <w:r w:rsidR="00E50E6D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to a maximum of 60 mg daily for 4-6 wk followed by alternate-day</w:t>
      </w:r>
      <w:r w:rsidR="005E73A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prednisone (starting at 40 mg/m</w:t>
      </w:r>
      <w:r w:rsidRPr="00F61ECC">
        <w:rPr>
          <w:rFonts w:ascii="MinionPro-Regular" w:cs="MinionPro-Regular"/>
          <w:color w:val="000000"/>
          <w:sz w:val="28"/>
          <w:szCs w:val="28"/>
          <w:vertAlign w:val="superscript"/>
        </w:rPr>
        <w:t>2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qod or 1.5 mg/kg qod) for a period</w:t>
      </w:r>
      <w:r w:rsidR="00E2495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ranging from 8 wk to 5 mo, with tapering of the dose. </w:t>
      </w:r>
    </w:p>
    <w:p w:rsidR="00E432E8" w:rsidRDefault="00E432E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E432E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When planning</w:t>
      </w:r>
      <w:r w:rsidR="00E2495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the duration of steroid therapy, the side effects of prolonged corticosteroid</w:t>
      </w:r>
      <w:r w:rsidR="00E2495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administration must be kept in mind.</w:t>
      </w:r>
      <w:r w:rsidR="00E432E8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Approximately 80-90% of children respond to steroid therapy.</w:t>
      </w:r>
    </w:p>
    <w:p w:rsidR="00E432E8" w:rsidRDefault="00E432E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i/>
          <w:iCs/>
          <w:color w:val="000000"/>
          <w:sz w:val="28"/>
          <w:szCs w:val="28"/>
        </w:rPr>
      </w:pPr>
    </w:p>
    <w:p w:rsidR="00CF7F68" w:rsidRPr="00F61ECC" w:rsidRDefault="00AF1196" w:rsidP="00E432E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E432E8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>Response</w:t>
      </w:r>
      <w:r w:rsidRPr="00E432E8">
        <w:rPr>
          <w:rFonts w:ascii="MinionPro-Regular" w:cs="MinionPro-Regular"/>
          <w:b/>
          <w:bCs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is defined as the attainment of remission within the</w:t>
      </w:r>
      <w:r w:rsidR="00CF7F68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initial 4 wk of corticosteroid therapy. </w:t>
      </w:r>
    </w:p>
    <w:p w:rsidR="00E432E8" w:rsidRPr="00500B71" w:rsidRDefault="00E432E8" w:rsidP="00500B71">
      <w:pPr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</w:pPr>
    </w:p>
    <w:p w:rsidR="00AF1196" w:rsidRPr="00F61ECC" w:rsidRDefault="00AF1196" w:rsidP="00E432E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500B71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>Remission</w:t>
      </w:r>
      <w:r w:rsidRPr="00F61ECC">
        <w:rPr>
          <w:rFonts w:ascii="MinionPro-Regular" w:cs="MinionPro-Regular"/>
          <w:i/>
          <w:iCs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consists of a urine</w:t>
      </w:r>
      <w:r w:rsidR="00ED0243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protein : creatinine ratio of &lt;0.2 or &lt;1+ protein on urine dipstick for</w:t>
      </w:r>
      <w:r w:rsidR="00ED0243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3 consecutive days. The vast majority of children who respond to</w:t>
      </w:r>
      <w:r w:rsidR="00ED0243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prednisone therapy do so within the first 5 wk of treatment.</w:t>
      </w:r>
    </w:p>
    <w:p w:rsidR="00CB064E" w:rsidRDefault="00CB064E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Heavy" w:cs="Avenir-Heavy"/>
          <w:b/>
          <w:bCs/>
          <w:color w:val="C00000"/>
          <w:sz w:val="28"/>
          <w:szCs w:val="28"/>
        </w:rPr>
      </w:pPr>
    </w:p>
    <w:p w:rsidR="00AF1196" w:rsidRPr="00CB064E" w:rsidRDefault="00AF1196" w:rsidP="00CB064E">
      <w:pPr>
        <w:autoSpaceDE w:val="0"/>
        <w:autoSpaceDN w:val="0"/>
        <w:bidi w:val="0"/>
        <w:adjustRightInd w:val="0"/>
        <w:spacing w:after="0" w:line="240" w:lineRule="auto"/>
        <w:rPr>
          <w:rFonts w:ascii="Avenir-Heavy" w:cs="Avenir-Heavy"/>
          <w:b/>
          <w:bCs/>
          <w:color w:val="C00000"/>
          <w:sz w:val="30"/>
          <w:szCs w:val="30"/>
        </w:rPr>
      </w:pPr>
      <w:r w:rsidRPr="00CB064E">
        <w:rPr>
          <w:rFonts w:ascii="Avenir-Heavy" w:cs="Avenir-Heavy"/>
          <w:b/>
          <w:bCs/>
          <w:color w:val="C00000"/>
          <w:sz w:val="30"/>
          <w:szCs w:val="30"/>
        </w:rPr>
        <w:t>Managing the Clinical Sequelae</w:t>
      </w:r>
      <w:r w:rsidR="00415771" w:rsidRPr="00CB064E">
        <w:rPr>
          <w:rFonts w:ascii="Avenir-Heavy" w:cs="Avenir-Heavy"/>
          <w:b/>
          <w:bCs/>
          <w:color w:val="C00000"/>
          <w:sz w:val="30"/>
          <w:szCs w:val="30"/>
        </w:rPr>
        <w:t xml:space="preserve"> </w:t>
      </w:r>
      <w:r w:rsidRPr="00CB064E">
        <w:rPr>
          <w:rFonts w:ascii="Avenir-Heavy" w:cs="Avenir-Heavy"/>
          <w:b/>
          <w:bCs/>
          <w:color w:val="C00000"/>
          <w:sz w:val="30"/>
          <w:szCs w:val="30"/>
        </w:rPr>
        <w:t>of Nephrotic Syndrome</w:t>
      </w:r>
    </w:p>
    <w:p w:rsidR="00CB064E" w:rsidRDefault="00CB064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venir-Black" w:cs="Avenir-Black"/>
          <w:b/>
          <w:bCs/>
          <w:color w:val="00B050"/>
          <w:sz w:val="28"/>
          <w:szCs w:val="28"/>
        </w:rPr>
      </w:pPr>
    </w:p>
    <w:p w:rsidR="00415771" w:rsidRPr="00F61ECC" w:rsidRDefault="00AF1196" w:rsidP="00CB064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Avenir-Black" w:cs="Avenir-Black"/>
          <w:b/>
          <w:bCs/>
          <w:color w:val="00B050"/>
          <w:sz w:val="28"/>
          <w:szCs w:val="28"/>
        </w:rPr>
        <w:t>Edema</w:t>
      </w:r>
      <w:r w:rsidRPr="00F61ECC">
        <w:rPr>
          <w:rFonts w:ascii="Avenir-Black" w:cs="Avenir-Black"/>
          <w:color w:val="000000"/>
          <w:sz w:val="12"/>
          <w:szCs w:val="12"/>
        </w:rPr>
        <w:t xml:space="preserve"> </w:t>
      </w:r>
    </w:p>
    <w:p w:rsidR="00013E53" w:rsidRPr="00F61ECC" w:rsidRDefault="00AF11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Children with severe symptomatic edema, including</w:t>
      </w:r>
      <w:r w:rsidR="0041577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large pleural effusions, ascites, or severe genital edema, should be</w:t>
      </w:r>
      <w:r w:rsidR="0041577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hospitalized. </w:t>
      </w:r>
    </w:p>
    <w:p w:rsidR="00CB064E" w:rsidRDefault="00CB064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CB064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In addition to sodium restriction (&lt;1500 mg daily),</w:t>
      </w:r>
      <w:r w:rsidR="00013E53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water/fluid restriction may be necessary if the child is hyponatremic.</w:t>
      </w:r>
    </w:p>
    <w:p w:rsidR="00CB064E" w:rsidRDefault="00CB064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00009B" w:rsidRPr="00F61ECC" w:rsidRDefault="00AF1196" w:rsidP="00CB064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A swollen scrotum may be elevated with pillows to enhance fluid</w:t>
      </w:r>
      <w:r w:rsidR="0000009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removal by gravity. </w:t>
      </w:r>
    </w:p>
    <w:p w:rsidR="00CB064E" w:rsidRDefault="00CB064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CB064E" w:rsidRDefault="00AF1196" w:rsidP="00CB064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Diuresis may be augmented by the administration</w:t>
      </w:r>
      <w:r w:rsidR="0000009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of loop diuretics (furosemide), orally or intravenously, although</w:t>
      </w:r>
      <w:r w:rsidR="0000009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extreme caution should be exercised. </w:t>
      </w:r>
    </w:p>
    <w:p w:rsidR="00CB064E" w:rsidRDefault="00CB064E" w:rsidP="00CB064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CB064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Aggressive diuresis can lead to</w:t>
      </w:r>
      <w:r w:rsidR="0000009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intravascular volume depletion and an increased risk for acute renal</w:t>
      </w:r>
      <w:r w:rsidR="0000009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failure and intravascular thrombosis.</w:t>
      </w:r>
    </w:p>
    <w:p w:rsidR="00CB064E" w:rsidRDefault="00CB064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8E4EC2" w:rsidRPr="00F61ECC" w:rsidRDefault="00AF1196" w:rsidP="00CB064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When a patient has severe generalized edema with evidence of</w:t>
      </w:r>
      <w:r w:rsidR="0000009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intravascular volume depletion (e.g.,</w:t>
      </w:r>
      <w:r w:rsidR="008E4EC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hemoconcentration, hypotension,</w:t>
      </w:r>
      <w:r w:rsidR="0000009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lastRenderedPageBreak/>
        <w:t>tachycardia), IV administration of 25% albumin (0.5-1.0 g</w:t>
      </w:r>
      <w:r w:rsidR="0000009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albumin/kg) as a slow infusion followed by furosemide (1-2 mg/kg/dose IV) is sometimes necessary. </w:t>
      </w:r>
    </w:p>
    <w:p w:rsidR="00CD72AE" w:rsidRDefault="00CD72A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CA00BC" w:rsidRPr="00F61ECC" w:rsidRDefault="00AF1196" w:rsidP="00CD72A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Such therapy should be used only in</w:t>
      </w:r>
      <w:r w:rsidR="008E4EC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collaboration with a pediatric nephrologist and mandates close monitoring</w:t>
      </w:r>
      <w:r w:rsidR="00CA00B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of volume status, blood pressure, serum electrolyte balance,</w:t>
      </w:r>
      <w:r w:rsidR="00CA00B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and renal function. </w:t>
      </w:r>
    </w:p>
    <w:p w:rsidR="00CD72AE" w:rsidRDefault="00CD72A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CD72A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Symptomatic volume overload, with hypertension,</w:t>
      </w:r>
      <w:r w:rsidR="00CA00B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heart failure, and pulmonary edema, is a potential complication of</w:t>
      </w:r>
      <w:r w:rsidR="00CA00B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parenteral albumin therapy, particularly when administered as rapid</w:t>
      </w:r>
      <w:r w:rsidR="00CA00B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infusions.</w:t>
      </w:r>
    </w:p>
    <w:p w:rsidR="00CD72AE" w:rsidRDefault="00CD72A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venir-Black" w:cs="Avenir-Black"/>
          <w:b/>
          <w:bCs/>
          <w:color w:val="00B050"/>
          <w:sz w:val="28"/>
          <w:szCs w:val="28"/>
        </w:rPr>
      </w:pPr>
    </w:p>
    <w:p w:rsidR="00F24D30" w:rsidRPr="00F61ECC" w:rsidRDefault="00AF1196" w:rsidP="00CD72A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venir-Black" w:cs="Avenir-Black"/>
          <w:b/>
          <w:bCs/>
          <w:color w:val="00B050"/>
          <w:sz w:val="28"/>
          <w:szCs w:val="28"/>
        </w:rPr>
      </w:pPr>
      <w:r w:rsidRPr="00F61ECC">
        <w:rPr>
          <w:rFonts w:ascii="Avenir-Black" w:cs="Avenir-Black"/>
          <w:b/>
          <w:bCs/>
          <w:color w:val="00B050"/>
          <w:sz w:val="28"/>
          <w:szCs w:val="28"/>
        </w:rPr>
        <w:t>Dyslipidemia</w:t>
      </w:r>
    </w:p>
    <w:p w:rsidR="00F24D30" w:rsidRPr="00F61ECC" w:rsidRDefault="00AF11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Dyslipidemia should be managed with a low-fat</w:t>
      </w:r>
      <w:r w:rsidR="00F24D3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diet. Dietary fat intake should be limited to &lt;30% of calories with</w:t>
      </w:r>
      <w:r w:rsidR="00F24D3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saturated fat intake &lt;10% calories. </w:t>
      </w:r>
    </w:p>
    <w:p w:rsidR="00EB311A" w:rsidRDefault="00EB311A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EB31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Dietary cholesterol intake should</w:t>
      </w:r>
      <w:r w:rsidR="00F24D3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be &lt;300 mg/day. There are insufficient data to recommend the use</w:t>
      </w:r>
      <w:r w:rsidR="00F24D3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of 3-hydroxy-3-methylgluataryl coenzyme A (HMG-CoA) reductase</w:t>
      </w:r>
      <w:r w:rsidR="00F24D3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inhibitors routinely in children with dyslipidemia.</w:t>
      </w:r>
    </w:p>
    <w:p w:rsidR="00EB311A" w:rsidRDefault="00EB311A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venir-Black" w:cs="Avenir-Black"/>
          <w:b/>
          <w:bCs/>
          <w:color w:val="00B050"/>
          <w:sz w:val="28"/>
          <w:szCs w:val="28"/>
        </w:rPr>
      </w:pPr>
    </w:p>
    <w:p w:rsidR="00F24D30" w:rsidRPr="00F61ECC" w:rsidRDefault="00AF1196" w:rsidP="00EB31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venir-Black" w:cs="Avenir-Black"/>
          <w:sz w:val="12"/>
          <w:szCs w:val="12"/>
        </w:rPr>
      </w:pPr>
      <w:r w:rsidRPr="00F61ECC">
        <w:rPr>
          <w:rFonts w:ascii="Avenir-Black" w:cs="Avenir-Black"/>
          <w:b/>
          <w:bCs/>
          <w:color w:val="00B050"/>
          <w:sz w:val="28"/>
          <w:szCs w:val="28"/>
        </w:rPr>
        <w:t>Infections</w:t>
      </w:r>
      <w:r w:rsidRPr="00F61ECC">
        <w:rPr>
          <w:rFonts w:ascii="Avenir-Black" w:cs="Avenir-Black"/>
          <w:sz w:val="12"/>
          <w:szCs w:val="12"/>
        </w:rPr>
        <w:t xml:space="preserve"> </w:t>
      </w:r>
    </w:p>
    <w:p w:rsidR="00166188" w:rsidRDefault="00AF11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Families of children with nephrotic syndrome should</w:t>
      </w:r>
      <w:r w:rsidR="00F24D3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be counseled regarding the signs and symptoms of infections such as</w:t>
      </w:r>
      <w:r w:rsidR="00F24D3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cellulitis, peritonitis, and bacteremia. </w:t>
      </w:r>
    </w:p>
    <w:p w:rsidR="00166188" w:rsidRDefault="00166188" w:rsidP="001661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24D30" w:rsidRPr="00F61ECC" w:rsidRDefault="00AF1196" w:rsidP="001661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If there is suspicion of infection,</w:t>
      </w:r>
      <w:r w:rsidR="00F24D3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 blood culture should be drawn prior to starting empiric antibiotic</w:t>
      </w:r>
      <w:r w:rsidR="00F24D3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therapy. </w:t>
      </w:r>
    </w:p>
    <w:p w:rsidR="00166188" w:rsidRDefault="0016618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5F1AEF" w:rsidRPr="00F61ECC" w:rsidRDefault="00AF1196" w:rsidP="001661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In the case of spontaneous bacterial peritonitis, peritoneal</w:t>
      </w:r>
      <w:r w:rsidR="00F24D3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fluid should be collected if there is sufficient fluid to</w:t>
      </w:r>
      <w:r w:rsidR="00F24D3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perform a </w:t>
      </w:r>
      <w:r w:rsidR="005F1AEF" w:rsidRPr="00F61ECC">
        <w:rPr>
          <w:rFonts w:ascii="MinionPro-Regular" w:cs="MinionPro-Regular"/>
          <w:color w:val="000000"/>
          <w:sz w:val="28"/>
          <w:szCs w:val="28"/>
        </w:rPr>
        <w:t xml:space="preserve">paracenthesis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and sent for cell count, Gram stain, and culture. </w:t>
      </w:r>
    </w:p>
    <w:p w:rsidR="004A6733" w:rsidRDefault="004A6733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4A673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antibiotic</w:t>
      </w:r>
      <w:r w:rsidR="005F1AEF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provided must be of broad enough</w:t>
      </w:r>
      <w:r w:rsidR="005F1AEF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coverage to include Pneumococcus</w:t>
      </w:r>
      <w:r w:rsidR="005F1AEF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and Gram-negative bacteria. A 3rd-generation cephalosporin is a</w:t>
      </w:r>
      <w:r w:rsidR="005F1AEF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common choice of IV antibiotic.</w:t>
      </w:r>
    </w:p>
    <w:p w:rsidR="004A6733" w:rsidRDefault="004A6733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venir-Black" w:cs="Avenir-Black"/>
          <w:b/>
          <w:bCs/>
          <w:color w:val="00B050"/>
          <w:sz w:val="28"/>
          <w:szCs w:val="28"/>
        </w:rPr>
      </w:pPr>
    </w:p>
    <w:p w:rsidR="008B2B4B" w:rsidRPr="00F61ECC" w:rsidRDefault="00AF1196" w:rsidP="004A673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venir-Black" w:cs="Avenir-Black"/>
          <w:b/>
          <w:bCs/>
          <w:color w:val="00B050"/>
          <w:sz w:val="28"/>
          <w:szCs w:val="28"/>
        </w:rPr>
      </w:pPr>
      <w:r w:rsidRPr="00F61ECC">
        <w:rPr>
          <w:rFonts w:ascii="Avenir-Black" w:cs="Avenir-Black"/>
          <w:b/>
          <w:bCs/>
          <w:color w:val="00B050"/>
          <w:sz w:val="28"/>
          <w:szCs w:val="28"/>
        </w:rPr>
        <w:t>Thromboembolism</w:t>
      </w:r>
    </w:p>
    <w:p w:rsidR="00CA2E90" w:rsidRPr="00F61ECC" w:rsidRDefault="00AF11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Children who present with the clinical</w:t>
      </w:r>
      <w:r w:rsidR="009113C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signs of thromboembolism should be evaluated by appropriate imaging</w:t>
      </w:r>
      <w:r w:rsidR="009113CA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studies to confirm the presence of a clot. </w:t>
      </w:r>
    </w:p>
    <w:p w:rsidR="000271B7" w:rsidRDefault="000271B7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CA2E90" w:rsidRPr="00F61ECC" w:rsidRDefault="00AF1196" w:rsidP="000271B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lastRenderedPageBreak/>
        <w:t>Studies to delineate a specific</w:t>
      </w:r>
      <w:r w:rsidR="00CA2E9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underlying hypercoagulable state are recommended. </w:t>
      </w:r>
    </w:p>
    <w:p w:rsidR="000271B7" w:rsidRDefault="000271B7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0271B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Anticoagulation</w:t>
      </w:r>
      <w:r w:rsidR="00CA2E9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therapy in children with thrombotic events appears to be effective</w:t>
      </w:r>
      <w:r w:rsidRPr="00F61ECC">
        <w:rPr>
          <w:rFonts w:ascii="MinionPro-Regular" w:cs="MinionPro-Regular" w:hint="cs"/>
          <w:color w:val="000000"/>
          <w:sz w:val="28"/>
          <w:szCs w:val="28"/>
        </w:rPr>
        <w:t>—</w:t>
      </w:r>
      <w:r w:rsidRPr="00F61ECC">
        <w:rPr>
          <w:rFonts w:ascii="MinionPro-Regular" w:cs="MinionPro-Regular"/>
          <w:color w:val="000000"/>
          <w:sz w:val="28"/>
          <w:szCs w:val="28"/>
        </w:rPr>
        <w:t>heparin, low-molecular-weight heparin, and warfarin are therapeutic</w:t>
      </w:r>
      <w:r w:rsidR="00CA2E9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options.</w:t>
      </w:r>
    </w:p>
    <w:p w:rsidR="000271B7" w:rsidRDefault="000271B7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venir-Black" w:cs="Avenir-Black"/>
          <w:b/>
          <w:bCs/>
          <w:color w:val="00B050"/>
          <w:sz w:val="28"/>
          <w:szCs w:val="28"/>
        </w:rPr>
      </w:pPr>
    </w:p>
    <w:p w:rsidR="00FB7AEB" w:rsidRPr="00F61ECC" w:rsidRDefault="00AF1196" w:rsidP="000271B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venir-Black" w:cs="Avenir-Black"/>
          <w:sz w:val="12"/>
          <w:szCs w:val="12"/>
        </w:rPr>
      </w:pPr>
      <w:r w:rsidRPr="00F61ECC">
        <w:rPr>
          <w:rFonts w:ascii="Avenir-Black" w:cs="Avenir-Black"/>
          <w:b/>
          <w:bCs/>
          <w:color w:val="00B050"/>
          <w:sz w:val="28"/>
          <w:szCs w:val="28"/>
        </w:rPr>
        <w:t>Obesity and Growth</w:t>
      </w:r>
      <w:r w:rsidRPr="00F61ECC">
        <w:rPr>
          <w:rFonts w:ascii="Avenir-Black" w:cs="Avenir-Black"/>
          <w:sz w:val="12"/>
          <w:szCs w:val="12"/>
        </w:rPr>
        <w:t xml:space="preserve"> </w:t>
      </w:r>
    </w:p>
    <w:p w:rsidR="00733FFA" w:rsidRDefault="00AF1196" w:rsidP="00733FF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Glucocorticoids may increase the body</w:t>
      </w:r>
      <w:r w:rsidR="006A226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mass index in children who are overweight when steroid therapy is</w:t>
      </w:r>
      <w:r w:rsidR="006A226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initiated, and these children are more likely to remain overweight.</w:t>
      </w:r>
      <w:r w:rsidR="00733FFA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Anticipatory dietary counseling is recommended.</w:t>
      </w:r>
    </w:p>
    <w:p w:rsidR="00733FFA" w:rsidRDefault="00733FFA" w:rsidP="00733FF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733FF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Growth may be</w:t>
      </w:r>
      <w:r w:rsidR="006A226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affected in children who require long-term corticosteroid therapy.</w:t>
      </w:r>
      <w:r w:rsidR="00733FFA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Steroid-sparing strategies may improve linear growth in children who</w:t>
      </w:r>
      <w:r w:rsidR="006A226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require prolonged courses of steroids.</w:t>
      </w:r>
    </w:p>
    <w:p w:rsidR="00733FFA" w:rsidRDefault="00733FFA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venir-Black" w:cs="Avenir-Black"/>
          <w:b/>
          <w:bCs/>
          <w:color w:val="00B050"/>
          <w:sz w:val="28"/>
          <w:szCs w:val="28"/>
        </w:rPr>
      </w:pPr>
    </w:p>
    <w:p w:rsidR="006A226C" w:rsidRPr="00F61ECC" w:rsidRDefault="00AF1196" w:rsidP="00733FF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Avenir-Black" w:cs="Avenir-Black"/>
          <w:b/>
          <w:bCs/>
          <w:color w:val="00B050"/>
          <w:sz w:val="28"/>
          <w:szCs w:val="28"/>
        </w:rPr>
        <w:t>Relapse of Nephrotic Syndrome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</w:p>
    <w:p w:rsidR="002F6D32" w:rsidRPr="00F61ECC" w:rsidRDefault="00AF11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i/>
          <w:iCs/>
          <w:color w:val="000000"/>
          <w:sz w:val="28"/>
          <w:szCs w:val="28"/>
        </w:rPr>
        <w:t>Relapse of nephrotic</w:t>
      </w:r>
      <w:r w:rsidR="006A226C" w:rsidRPr="00F61ECC">
        <w:rPr>
          <w:rFonts w:ascii="MinionPro-Regular" w:cs="MinionPro-Regular"/>
          <w:i/>
          <w:iCs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i/>
          <w:iCs/>
          <w:color w:val="000000"/>
          <w:sz w:val="28"/>
          <w:szCs w:val="28"/>
        </w:rPr>
        <w:t>syndrome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is defined as a urine protein : creatinine ratio of &gt;2 or </w:t>
      </w:r>
      <w:r w:rsidRPr="00F61ECC">
        <w:rPr>
          <w:rFonts w:ascii="MinionPro-Regular" w:cs="MinionPro-Regular" w:hint="eastAsia"/>
          <w:color w:val="000000"/>
          <w:sz w:val="28"/>
          <w:szCs w:val="28"/>
        </w:rPr>
        <w:t>≥</w:t>
      </w:r>
      <w:r w:rsidRPr="00F61ECC">
        <w:rPr>
          <w:rFonts w:ascii="MinionPro-Regular" w:cs="MinionPro-Regular"/>
          <w:color w:val="000000"/>
          <w:sz w:val="28"/>
          <w:szCs w:val="28"/>
        </w:rPr>
        <w:t>3+</w:t>
      </w:r>
      <w:r w:rsidR="002F6D3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protein on urine dipstick testing for 3 consecutive days. </w:t>
      </w:r>
    </w:p>
    <w:p w:rsidR="00FD7288" w:rsidRPr="00F61ECC" w:rsidRDefault="00AF11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Relapses are</w:t>
      </w:r>
      <w:r w:rsidR="002F6D3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common, especially in younger children, and are often triggered by</w:t>
      </w:r>
      <w:r w:rsidR="00FD7288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upper respiratory or gastrointestinal infections. </w:t>
      </w:r>
    </w:p>
    <w:p w:rsidR="00BB21B7" w:rsidRDefault="00BB21B7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E31F80" w:rsidRPr="00F61ECC" w:rsidRDefault="00AF1196" w:rsidP="00BB21B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Relapses are usually</w:t>
      </w:r>
      <w:r w:rsidR="00FD7288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treated in a manner similar to the initial episode, except that daily</w:t>
      </w:r>
      <w:r w:rsidR="00C73B9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prednisone courses are shortened. Daily high-dose prednisone is given</w:t>
      </w:r>
      <w:r w:rsidR="00C73B9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until the child has achieved remission, and the regimen is then switched</w:t>
      </w:r>
      <w:r w:rsidR="00E31F8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to alternate-day therapy. </w:t>
      </w:r>
    </w:p>
    <w:p w:rsidR="00BB21B7" w:rsidRDefault="00BB21B7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BB21B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duration of alternate day therapy varies</w:t>
      </w:r>
      <w:r w:rsidR="00E31F8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depending on the frequency of relapses of the individual child. Children</w:t>
      </w:r>
      <w:r w:rsidR="00811455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are classified as infrequent relapsers or frequent relapsers, and as</w:t>
      </w:r>
      <w:r w:rsidR="00811455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being steroid dependent based on the number of relapses in a 12 mo</w:t>
      </w:r>
      <w:r w:rsidR="00811455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period or their inability to remain in remission following discontinuation</w:t>
      </w:r>
      <w:r w:rsidR="00811455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of steroid therapy.</w:t>
      </w:r>
    </w:p>
    <w:p w:rsidR="00BB21B7" w:rsidRDefault="00BB21B7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venir-Black" w:cs="Avenir-Black"/>
          <w:b/>
          <w:bCs/>
          <w:color w:val="00B050"/>
          <w:sz w:val="28"/>
          <w:szCs w:val="28"/>
        </w:rPr>
      </w:pPr>
    </w:p>
    <w:p w:rsidR="0020095D" w:rsidRPr="00F61ECC" w:rsidRDefault="00AF1196" w:rsidP="00BB21B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Avenir-Black" w:cs="Avenir-Black"/>
          <w:b/>
          <w:bCs/>
          <w:color w:val="00B050"/>
          <w:sz w:val="28"/>
          <w:szCs w:val="28"/>
        </w:rPr>
      </w:pPr>
      <w:r w:rsidRPr="00F61ECC">
        <w:rPr>
          <w:rFonts w:ascii="Avenir-Black" w:cs="Avenir-Black"/>
          <w:b/>
          <w:bCs/>
          <w:color w:val="00B050"/>
          <w:sz w:val="28"/>
          <w:szCs w:val="28"/>
        </w:rPr>
        <w:t>Steroid Resistance</w:t>
      </w:r>
    </w:p>
    <w:p w:rsidR="00AA0B99" w:rsidRPr="00F61ECC" w:rsidRDefault="00AF11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i/>
          <w:iCs/>
          <w:color w:val="000000"/>
          <w:sz w:val="28"/>
          <w:szCs w:val="28"/>
        </w:rPr>
        <w:t>Steroid resistance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is defined as the failure</w:t>
      </w:r>
      <w:r w:rsidR="000D42F8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to achieve remission after 8 wk of corticosteroid therapy. </w:t>
      </w:r>
    </w:p>
    <w:p w:rsidR="00C04E66" w:rsidRDefault="00C04E6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E31343" w:rsidRPr="00F61ECC" w:rsidRDefault="00AF1196" w:rsidP="00C04E6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Children</w:t>
      </w:r>
      <w:r w:rsidR="000D42F8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with steroid-resistant nephrotic syndrome require further evaluation,</w:t>
      </w:r>
      <w:r w:rsidR="000D42F8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including a diagnostic kidney biopsy, evaluation of kidney</w:t>
      </w:r>
      <w:r w:rsidR="00AA0B99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function, and quantitation of urine protein excretion (in addition to</w:t>
      </w:r>
      <w:r w:rsidR="00E31343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urine dipstick testing). </w:t>
      </w:r>
    </w:p>
    <w:p w:rsidR="00AF1196" w:rsidRPr="00F61ECC" w:rsidRDefault="00AF11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lastRenderedPageBreak/>
        <w:t>Steroid-resistant nephrotic syndrome is</w:t>
      </w:r>
      <w:r w:rsidR="00E31343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usually caused by FSGS (80%), MCNS, or membranoproliferative</w:t>
      </w:r>
      <w:r w:rsidR="00E31343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glomerulonephritis.</w:t>
      </w:r>
    </w:p>
    <w:p w:rsidR="00C04E66" w:rsidRDefault="00C04E6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00B050"/>
          <w:sz w:val="28"/>
          <w:szCs w:val="28"/>
        </w:rPr>
      </w:pPr>
    </w:p>
    <w:p w:rsidR="00AF1196" w:rsidRPr="00F61ECC" w:rsidRDefault="00AF1196" w:rsidP="00C04E6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00B050"/>
          <w:sz w:val="28"/>
          <w:szCs w:val="28"/>
        </w:rPr>
      </w:pPr>
      <w:r w:rsidRPr="00F61ECC">
        <w:rPr>
          <w:rFonts w:ascii="MinionPro-Regular" w:cs="MinionPro-Regular"/>
          <w:b/>
          <w:bCs/>
          <w:color w:val="00B050"/>
          <w:sz w:val="28"/>
          <w:szCs w:val="28"/>
        </w:rPr>
        <w:t>Implications of Stero</w:t>
      </w:r>
      <w:r w:rsidR="001A42BF" w:rsidRPr="00F61ECC">
        <w:rPr>
          <w:rFonts w:ascii="MinionPro-Regular" w:cs="MinionPro-Regular"/>
          <w:b/>
          <w:bCs/>
          <w:color w:val="00B050"/>
          <w:sz w:val="28"/>
          <w:szCs w:val="28"/>
        </w:rPr>
        <w:t>id-Resistant Nephrotic Syndrome</w:t>
      </w:r>
    </w:p>
    <w:p w:rsidR="00AF1196" w:rsidRPr="00F61ECC" w:rsidRDefault="00AF11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Steroid-resistant nephrotic syndrome, and specifically</w:t>
      </w:r>
      <w:r w:rsidR="00ED244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FSGS, is associated with a 50% risk for end-stage kidney disease within</w:t>
      </w:r>
      <w:r w:rsidR="00ED244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5 yr of diagnosis if patients do not achieve a partial or complete remission.</w:t>
      </w:r>
    </w:p>
    <w:p w:rsidR="00EE2D71" w:rsidRDefault="00EE2D7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97597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Persistent nephrotic syndrome is associated with poor patient</w:t>
      </w:r>
      <w:r w:rsidR="003249C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reported</w:t>
      </w:r>
      <w:r w:rsidR="003249C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quality of life, hypertension, serious infections, and</w:t>
      </w:r>
      <w:r w:rsidR="003249C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thromboembolic events. Children reaching end-stage kidney disease</w:t>
      </w:r>
      <w:r w:rsidR="003249C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have a greatly reduced life expectancy compared to their peers.</w:t>
      </w:r>
    </w:p>
    <w:p w:rsidR="0097597D" w:rsidRDefault="0097597D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00B050"/>
          <w:sz w:val="28"/>
          <w:szCs w:val="28"/>
        </w:rPr>
      </w:pPr>
    </w:p>
    <w:p w:rsidR="003A36C1" w:rsidRPr="0097597D" w:rsidRDefault="00AF1196" w:rsidP="0097597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C00000"/>
          <w:sz w:val="32"/>
          <w:szCs w:val="32"/>
        </w:rPr>
      </w:pPr>
      <w:r w:rsidRPr="0097597D">
        <w:rPr>
          <w:rFonts w:ascii="MinionPro-Regular" w:cs="MinionPro-Regular"/>
          <w:b/>
          <w:bCs/>
          <w:color w:val="C00000"/>
          <w:sz w:val="32"/>
          <w:szCs w:val="32"/>
        </w:rPr>
        <w:t>Alternative Therapies to Corticosteroids in the</w:t>
      </w:r>
      <w:r w:rsidR="004942A2" w:rsidRPr="0097597D">
        <w:rPr>
          <w:rFonts w:ascii="MinionPro-Regular" w:cs="MinionPro-Regular"/>
          <w:b/>
          <w:bCs/>
          <w:color w:val="C00000"/>
          <w:sz w:val="32"/>
          <w:szCs w:val="32"/>
        </w:rPr>
        <w:t xml:space="preserve"> </w:t>
      </w:r>
      <w:r w:rsidR="003A36C1" w:rsidRPr="0097597D">
        <w:rPr>
          <w:rFonts w:ascii="MinionPro-Regular" w:cs="MinionPro-Regular"/>
          <w:b/>
          <w:bCs/>
          <w:color w:val="C00000"/>
          <w:sz w:val="32"/>
          <w:szCs w:val="32"/>
        </w:rPr>
        <w:t>Treatment of Nephrotic Syndrome</w:t>
      </w:r>
      <w:r w:rsidRPr="0097597D">
        <w:rPr>
          <w:rFonts w:ascii="MinionPro-Regular" w:cs="MinionPro-Regular"/>
          <w:b/>
          <w:bCs/>
          <w:color w:val="C00000"/>
          <w:sz w:val="32"/>
          <w:szCs w:val="32"/>
        </w:rPr>
        <w:t xml:space="preserve"> </w:t>
      </w:r>
    </w:p>
    <w:p w:rsidR="00877F75" w:rsidRPr="00F61ECC" w:rsidRDefault="00AF11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Steroid-dependent</w:t>
      </w:r>
      <w:r w:rsidR="003A36C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patients, frequent relapsers, and steroid-resistant patients are candidates</w:t>
      </w:r>
      <w:r w:rsidR="003A36C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for alternative therapies, particularly if they have severe corticosteroid</w:t>
      </w:r>
      <w:r w:rsidR="003A36C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toxicity (cushingoid appearance, hypertension, cataracts,</w:t>
      </w:r>
      <w:r w:rsidR="00877F75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and/or growth failure). </w:t>
      </w:r>
    </w:p>
    <w:p w:rsidR="00891865" w:rsidRDefault="00891865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</w:pPr>
    </w:p>
    <w:p w:rsidR="00891865" w:rsidRDefault="00AF1196" w:rsidP="0089186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>Cyclophosphamide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prolongs the duration of remission</w:t>
      </w:r>
      <w:r w:rsidR="00DD644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and reduces the number of relapses in children with frequently</w:t>
      </w:r>
      <w:r w:rsidR="00DD644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relapsing and steroid-dependent nephrotic syndrome. </w:t>
      </w:r>
    </w:p>
    <w:p w:rsidR="00891865" w:rsidRDefault="00891865" w:rsidP="0089186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89186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potential</w:t>
      </w:r>
      <w:r w:rsidR="00DD644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side effects of the drug (neutropenia, disseminated varicella, hemorrhagic</w:t>
      </w:r>
      <w:r w:rsidR="00DD644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cystitis, alopecia, sterility, increased risk of future malignancy)</w:t>
      </w:r>
      <w:r w:rsidR="00DD644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should be carefully reviewed with the family before initiating treatment.</w:t>
      </w:r>
    </w:p>
    <w:p w:rsidR="00891865" w:rsidRDefault="00891865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89186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Cyclophosphamide (2 mg/kg) is given as a single oral dose for</w:t>
      </w:r>
      <w:r w:rsidR="00DD644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 total duration of 8-12 wk. Alternate-day prednisone therapy is often</w:t>
      </w:r>
      <w:r w:rsidR="00DD644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continued during the course of cyclophosphamide administration.</w:t>
      </w:r>
    </w:p>
    <w:p w:rsidR="00891865" w:rsidRDefault="00891865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F1196" w:rsidRPr="00F61ECC" w:rsidRDefault="00AF1196" w:rsidP="0089186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During cyclophosphamide therapy, the white blood cell count must be</w:t>
      </w:r>
      <w:r w:rsidR="00DD644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monitored weekly and the drug should be withheld if the count falls</w:t>
      </w:r>
      <w:r w:rsidR="00DD644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below 5,000/mm</w:t>
      </w:r>
      <w:r w:rsidRPr="00F61ECC">
        <w:rPr>
          <w:rFonts w:ascii="MinionPro-Regular" w:cs="MinionPro-Regular"/>
          <w:color w:val="000000"/>
          <w:sz w:val="28"/>
          <w:szCs w:val="28"/>
          <w:vertAlign w:val="superscript"/>
        </w:rPr>
        <w:t>3</w:t>
      </w:r>
      <w:r w:rsidRPr="00F61ECC">
        <w:rPr>
          <w:rFonts w:ascii="MinionPro-Regular" w:cs="MinionPro-Regular"/>
          <w:color w:val="000000"/>
          <w:sz w:val="28"/>
          <w:szCs w:val="28"/>
        </w:rPr>
        <w:t>. The cumulative threshold dose above which oligospermia</w:t>
      </w:r>
      <w:r w:rsidR="00DD644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or azoospermia occurs in boys is &gt;250 mg/kg.</w:t>
      </w:r>
    </w:p>
    <w:p w:rsidR="00E91BDA" w:rsidRDefault="00E91BDA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</w:pPr>
    </w:p>
    <w:p w:rsidR="00E91BDA" w:rsidRDefault="00AF1196" w:rsidP="00E91B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</w:pPr>
      <w:r w:rsidRPr="00F61ECC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>Calcineurin inhibitors (cyclosporine or tacrolimus)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are recommended</w:t>
      </w:r>
      <w:r w:rsidR="00E81079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as initial therapy for children with steroid-resistant</w:t>
      </w:r>
      <w:r w:rsidR="00E81079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nephrotic syndrome. Children must be monitored for side effects,</w:t>
      </w:r>
      <w:r w:rsidR="00E81079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including hypertension, nephrotoxicity, hirsutism, and gingival</w:t>
      </w:r>
      <w:r w:rsidR="00E81079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hyperplasia. </w:t>
      </w:r>
    </w:p>
    <w:p w:rsidR="00E91BDA" w:rsidRDefault="00E91BDA" w:rsidP="00E91B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</w:pPr>
    </w:p>
    <w:p w:rsidR="00AF1196" w:rsidRPr="00F61ECC" w:rsidRDefault="00AF1196" w:rsidP="00E91B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lastRenderedPageBreak/>
        <w:t xml:space="preserve">Mycophenolate </w:t>
      </w:r>
      <w:r w:rsidRPr="00F61ECC">
        <w:rPr>
          <w:rFonts w:ascii="MinionPro-Regular" w:cs="MinionPro-Regular"/>
          <w:color w:val="000000"/>
          <w:sz w:val="28"/>
          <w:szCs w:val="28"/>
        </w:rPr>
        <w:t>can maintain remission in children</w:t>
      </w:r>
      <w:r w:rsidR="00E33EB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with steroid-dependent or frequently relapsing nephrotic syndrome.</w:t>
      </w:r>
    </w:p>
    <w:p w:rsidR="00696AAB" w:rsidRDefault="00696AA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</w:pPr>
    </w:p>
    <w:p w:rsidR="00282C1E" w:rsidRPr="00F61ECC" w:rsidRDefault="00AF1196" w:rsidP="00696AA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>Levamisole,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an antihelmintic agent with</w:t>
      </w:r>
      <w:r w:rsidR="00E33EB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immunomodulating effects</w:t>
      </w:r>
      <w:r w:rsidR="005D62BB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that has been shown to reduce the risk of relapse in comparison to</w:t>
      </w:r>
      <w:r w:rsidR="00282C1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prednisone, is not available in the United States. </w:t>
      </w:r>
    </w:p>
    <w:p w:rsidR="000B0986" w:rsidRDefault="000B0986" w:rsidP="000B098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</w:pPr>
    </w:p>
    <w:p w:rsidR="00FB6682" w:rsidRPr="00F61ECC" w:rsidRDefault="000B0986" w:rsidP="000B098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>Rituximab</w:t>
      </w:r>
      <w:r>
        <w:rPr>
          <w:rFonts w:ascii="MinionPro-Regular" w:cs="MinionPro-Regular"/>
          <w:color w:val="000000"/>
          <w:sz w:val="28"/>
          <w:szCs w:val="28"/>
        </w:rPr>
        <w:t>,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>
        <w:rPr>
          <w:rFonts w:ascii="MinionPro-Regular" w:cs="MinionPro-Regular"/>
          <w:color w:val="000000"/>
          <w:sz w:val="28"/>
          <w:szCs w:val="28"/>
        </w:rPr>
        <w:t>t</w:t>
      </w:r>
      <w:r w:rsidR="00AF1196" w:rsidRPr="00F61ECC">
        <w:rPr>
          <w:rFonts w:ascii="MinionPro-Regular" w:cs="MinionPro-Regular"/>
          <w:color w:val="000000"/>
          <w:sz w:val="28"/>
          <w:szCs w:val="28"/>
        </w:rPr>
        <w:t>here are also uncontrolled</w:t>
      </w:r>
      <w:r w:rsidR="00282C1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AF1196" w:rsidRPr="00F61ECC">
        <w:rPr>
          <w:rFonts w:ascii="MinionPro-Regular" w:cs="MinionPro-Regular"/>
          <w:color w:val="000000"/>
          <w:sz w:val="28"/>
          <w:szCs w:val="28"/>
        </w:rPr>
        <w:t>preliminary data regarding prolonged remissions achieved with</w:t>
      </w:r>
      <w:r w:rsidR="00282C1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FB6682" w:rsidRPr="000B0986">
        <w:rPr>
          <w:rFonts w:ascii="MinionPro-Regular" w:cs="MinionPro-Regular"/>
          <w:color w:val="000000"/>
          <w:sz w:val="28"/>
          <w:szCs w:val="28"/>
        </w:rPr>
        <w:t>rituximab</w:t>
      </w:r>
      <w:r w:rsidR="00FB6682" w:rsidRPr="00F61ECC">
        <w:rPr>
          <w:rFonts w:ascii="MinionPro-Regular" w:cs="MinionPro-Regular"/>
          <w:color w:val="000000"/>
          <w:sz w:val="28"/>
          <w:szCs w:val="28"/>
        </w:rPr>
        <w:t>, the chimeric monoclonal antibody against CD20, in children</w:t>
      </w:r>
      <w:r w:rsidR="0004380D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FB6682" w:rsidRPr="00F61ECC">
        <w:rPr>
          <w:rFonts w:ascii="MinionPro-Regular" w:cs="MinionPro-Regular"/>
          <w:color w:val="000000"/>
          <w:sz w:val="28"/>
          <w:szCs w:val="28"/>
        </w:rPr>
        <w:t>with steroid-dependent and/or steroid-resistant nephrotic syndrome.</w:t>
      </w:r>
    </w:p>
    <w:p w:rsidR="0022067F" w:rsidRDefault="0022067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BA082E" w:rsidRPr="00F61ECC" w:rsidRDefault="00FB6682" w:rsidP="0022067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There are no data from randomized clinical trials directly comparing the</w:t>
      </w:r>
      <w:r w:rsidR="00BA082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various corticosteroid-sparing agents. Most children who respond to</w:t>
      </w:r>
      <w:r w:rsidR="00BA082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cyclosporine, tacrolimus, or mycophenolate therapy tend to relapse</w:t>
      </w:r>
      <w:r w:rsidR="00BA082E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when the medication is discontinued. </w:t>
      </w:r>
    </w:p>
    <w:p w:rsidR="0022067F" w:rsidRDefault="0022067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</w:pPr>
    </w:p>
    <w:p w:rsidR="00FB6682" w:rsidRPr="00F61ECC" w:rsidRDefault="00FB6682" w:rsidP="0022067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>Angiotensin-converting enzyme</w:t>
      </w:r>
      <w:r w:rsidR="00BA082E" w:rsidRPr="00F61ECC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 xml:space="preserve">inhibitors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and </w:t>
      </w:r>
      <w:r w:rsidRPr="00F61ECC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>angiotensin II receptor blockers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 may be helpful as adjunct</w:t>
      </w:r>
      <w:r w:rsidR="00BD6FC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therapy to reduce proteinuria in steroid-resistant patients.</w:t>
      </w:r>
    </w:p>
    <w:p w:rsidR="0022067F" w:rsidRDefault="0022067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00B050"/>
          <w:sz w:val="28"/>
          <w:szCs w:val="28"/>
        </w:rPr>
      </w:pPr>
    </w:p>
    <w:p w:rsidR="00FB6682" w:rsidRPr="0022067F" w:rsidRDefault="00FB6682" w:rsidP="0022067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b/>
          <w:bCs/>
          <w:color w:val="C00000"/>
          <w:sz w:val="32"/>
          <w:szCs w:val="32"/>
        </w:rPr>
      </w:pPr>
      <w:r w:rsidRPr="0022067F">
        <w:rPr>
          <w:rFonts w:ascii="MinionPro-Regular" w:cs="MinionPro-Regular"/>
          <w:b/>
          <w:bCs/>
          <w:color w:val="C00000"/>
          <w:sz w:val="32"/>
          <w:szCs w:val="32"/>
        </w:rPr>
        <w:t>Immunizations in C</w:t>
      </w:r>
      <w:r w:rsidR="002F5B41" w:rsidRPr="0022067F">
        <w:rPr>
          <w:rFonts w:ascii="MinionPro-Regular" w:cs="MinionPro-Regular"/>
          <w:b/>
          <w:bCs/>
          <w:color w:val="C00000"/>
          <w:sz w:val="32"/>
          <w:szCs w:val="32"/>
        </w:rPr>
        <w:t>hildren with Nephrotic Syndrome</w:t>
      </w:r>
    </w:p>
    <w:p w:rsidR="00DD05BD" w:rsidRDefault="00FB6682" w:rsidP="00DD05B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To reduce the risk of serious infections in children with</w:t>
      </w:r>
      <w:r w:rsidR="002F5B4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nephrotic syndrome, give full pneumococcal vaccination (with the</w:t>
      </w:r>
      <w:r w:rsidR="002F5B4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13-valent conjugant vaccine and 23-valent polysaccharide vaccine) and</w:t>
      </w:r>
      <w:r w:rsidR="002F5B4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influenza vaccination annually to the chi</w:t>
      </w:r>
      <w:r w:rsidR="00DD05BD">
        <w:rPr>
          <w:rFonts w:ascii="MinionPro-Regular" w:cs="MinionPro-Regular"/>
          <w:color w:val="000000"/>
          <w:sz w:val="28"/>
          <w:szCs w:val="28"/>
        </w:rPr>
        <w:t>ld and their household contacts.</w:t>
      </w:r>
      <w:r w:rsidR="002F5B4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</w:p>
    <w:p w:rsidR="00DD05BD" w:rsidRDefault="00DD05BD" w:rsidP="00DD05B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2F5B41" w:rsidRPr="00F61ECC" w:rsidRDefault="00DD05BD" w:rsidP="00DD05B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>
        <w:rPr>
          <w:rFonts w:ascii="MinionPro-Regular" w:cs="MinionPro-Regular"/>
          <w:color w:val="000000"/>
          <w:sz w:val="28"/>
          <w:szCs w:val="28"/>
        </w:rPr>
        <w:t>D</w:t>
      </w:r>
      <w:r w:rsidR="00FB6682" w:rsidRPr="00F61ECC">
        <w:rPr>
          <w:rFonts w:ascii="MinionPro-Regular" w:cs="MinionPro-Regular"/>
          <w:color w:val="000000"/>
          <w:sz w:val="28"/>
          <w:szCs w:val="28"/>
        </w:rPr>
        <w:t>efer vaccination with live vaccines until the prednisone dose is</w:t>
      </w:r>
      <w:r w:rsidR="002F5B4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FB6682" w:rsidRPr="00F61ECC">
        <w:rPr>
          <w:rFonts w:ascii="MinionPro-Regular" w:cs="MinionPro-Regular"/>
          <w:color w:val="000000"/>
          <w:sz w:val="28"/>
          <w:szCs w:val="28"/>
        </w:rPr>
        <w:t>below either 1 mg/kg daily or 2 mg/kg on alternate days. Live virus</w:t>
      </w:r>
      <w:r w:rsidR="002F5B4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FB6682" w:rsidRPr="00F61ECC">
        <w:rPr>
          <w:rFonts w:ascii="MinionPro-Regular" w:cs="MinionPro-Regular"/>
          <w:color w:val="000000"/>
          <w:sz w:val="28"/>
          <w:szCs w:val="28"/>
        </w:rPr>
        <w:t>vaccines are contraindicated in children receiving corticosteroid</w:t>
      </w:r>
      <w:r w:rsidR="002F5B4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FB6682" w:rsidRPr="00F61ECC">
        <w:rPr>
          <w:rFonts w:ascii="MinionPro-Regular" w:cs="MinionPro-Regular"/>
          <w:color w:val="000000"/>
          <w:sz w:val="28"/>
          <w:szCs w:val="28"/>
        </w:rPr>
        <w:t>sparing</w:t>
      </w:r>
      <w:r w:rsidR="002F5B4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FB6682" w:rsidRPr="00F61ECC">
        <w:rPr>
          <w:rFonts w:ascii="MinionPro-Regular" w:cs="MinionPro-Regular"/>
          <w:color w:val="000000"/>
          <w:sz w:val="28"/>
          <w:szCs w:val="28"/>
        </w:rPr>
        <w:t xml:space="preserve">agents such as cyclophosphamide or cyclosporine. </w:t>
      </w:r>
    </w:p>
    <w:p w:rsidR="00FB13AE" w:rsidRDefault="00FB13A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B6682" w:rsidRPr="00F61ECC" w:rsidRDefault="00FB6682" w:rsidP="00FB13A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Following</w:t>
      </w:r>
      <w:r w:rsidR="002F5B41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close contact with varicella infection, give immunocompromised children</w:t>
      </w:r>
      <w:r w:rsidR="00F3230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>on immunosuppressive</w:t>
      </w:r>
      <w:r w:rsidR="006A3C36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agents varicella-zoster immune globulin</w:t>
      </w:r>
      <w:r w:rsidR="00F3230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if available; immunize healthy household contacts with live vaccines to</w:t>
      </w:r>
      <w:r w:rsidR="00F3230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minimize the risk of transfer of infection to the immunosuppressed</w:t>
      </w:r>
      <w:r w:rsidR="00F3230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child, but avoid direct exposure of the child to gastrointestinal or</w:t>
      </w:r>
      <w:r w:rsidR="00F3230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respiratory secretions of vaccinated contacts for 3-6 wk after</w:t>
      </w:r>
      <w:r w:rsidR="00F3230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vaccination.</w:t>
      </w:r>
    </w:p>
    <w:p w:rsidR="00FB13AE" w:rsidRDefault="00FB13AE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B6682" w:rsidRPr="00F61ECC" w:rsidRDefault="00FB6682" w:rsidP="00FB13A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Table 527-4 provides monitoring recommendations for children</w:t>
      </w:r>
      <w:r w:rsidR="00F32300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with nephrotic syndrome.</w:t>
      </w:r>
    </w:p>
    <w:p w:rsidR="009E1EE2" w:rsidRPr="00F61ECC" w:rsidRDefault="009E1EE2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b/>
          <w:bCs/>
          <w:color w:val="DA4D00"/>
          <w:sz w:val="28"/>
          <w:szCs w:val="28"/>
        </w:rPr>
      </w:pPr>
    </w:p>
    <w:p w:rsidR="00FB6682" w:rsidRPr="00FB13AE" w:rsidRDefault="00FB6682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b/>
          <w:bCs/>
          <w:color w:val="DA4D00"/>
          <w:sz w:val="36"/>
          <w:szCs w:val="36"/>
        </w:rPr>
      </w:pPr>
      <w:r w:rsidRPr="00FB13AE">
        <w:rPr>
          <w:rFonts w:ascii="Avenir-Black" w:cs="Avenir-Black"/>
          <w:b/>
          <w:bCs/>
          <w:color w:val="DA4D00"/>
          <w:sz w:val="36"/>
          <w:szCs w:val="36"/>
        </w:rPr>
        <w:lastRenderedPageBreak/>
        <w:t>Prognosis</w:t>
      </w:r>
    </w:p>
    <w:p w:rsidR="00D57008" w:rsidRDefault="00FB6682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B13AE">
        <w:rPr>
          <w:rFonts w:ascii="MinionPro-Regular" w:cs="MinionPro-Regular"/>
          <w:b/>
          <w:bCs/>
          <w:i/>
          <w:iCs/>
          <w:color w:val="000000"/>
          <w:sz w:val="28"/>
          <w:szCs w:val="28"/>
        </w:rPr>
        <w:t xml:space="preserve">Most children with steroid-responsive nephrotic syndrome </w:t>
      </w:r>
      <w:r w:rsidRPr="00F61ECC">
        <w:rPr>
          <w:rFonts w:ascii="MinionPro-Regular" w:cs="MinionPro-Regular"/>
          <w:color w:val="000000"/>
          <w:sz w:val="28"/>
          <w:szCs w:val="28"/>
        </w:rPr>
        <w:t>have</w:t>
      </w:r>
      <w:r w:rsidR="009E1EE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repeated relapses, which generally decrease in frequency as the child</w:t>
      </w:r>
      <w:r w:rsidR="009E1EE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grows older. </w:t>
      </w:r>
    </w:p>
    <w:p w:rsidR="00D57008" w:rsidRDefault="00D57008" w:rsidP="00D570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E1EE2" w:rsidRPr="00F61ECC" w:rsidRDefault="00FB6682" w:rsidP="00D570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Although there is no proven way to predict an individual</w:t>
      </w:r>
      <w:r w:rsidR="009E1EE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child</w:t>
      </w:r>
      <w:r w:rsidRPr="00F61ECC">
        <w:rPr>
          <w:rFonts w:ascii="MinionPro-Regular" w:cs="MinionPro-Regular" w:hint="cs"/>
          <w:color w:val="000000"/>
          <w:sz w:val="28"/>
          <w:szCs w:val="28"/>
        </w:rPr>
        <w:t>’</w:t>
      </w:r>
      <w:r w:rsidRPr="00F61ECC">
        <w:rPr>
          <w:rFonts w:ascii="MinionPro-Regular" w:cs="MinionPro-Regular"/>
          <w:color w:val="000000"/>
          <w:sz w:val="28"/>
          <w:szCs w:val="28"/>
        </w:rPr>
        <w:t>s course, children who respond rapidly to steroids and those who</w:t>
      </w:r>
      <w:r w:rsidR="009E1EE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have no relapses during the first 6 mo after diagnosis are likely to</w:t>
      </w:r>
      <w:r w:rsidR="009E1EE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follow an infrequently relapsing course. </w:t>
      </w:r>
    </w:p>
    <w:p w:rsidR="00B31FE0" w:rsidRDefault="00B31FE0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E207C4" w:rsidRPr="00F61ECC" w:rsidRDefault="00FB6682" w:rsidP="00B31FE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It is important to indicate to</w:t>
      </w:r>
      <w:r w:rsidR="009E1EE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the family that the child with steroid-responsive nephrotic syndrome</w:t>
      </w:r>
      <w:r w:rsidR="0088143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is unlikely to </w:t>
      </w:r>
      <w:r w:rsidR="0088143C" w:rsidRPr="00F61ECC">
        <w:rPr>
          <w:rFonts w:ascii="MinionPro-Regular" w:cs="MinionPro-Regular"/>
          <w:color w:val="000000"/>
          <w:sz w:val="28"/>
          <w:szCs w:val="28"/>
        </w:rPr>
        <w:t xml:space="preserve">develop chronic kidney disease, </w:t>
      </w:r>
      <w:r w:rsidRPr="00F61ECC">
        <w:rPr>
          <w:rFonts w:ascii="MinionPro-Regular" w:cs="MinionPro-Regular"/>
          <w:color w:val="000000"/>
          <w:sz w:val="28"/>
          <w:szCs w:val="28"/>
        </w:rPr>
        <w:t>that the disease is rarely</w:t>
      </w:r>
      <w:r w:rsidR="00E207C4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88143C" w:rsidRPr="00F61ECC">
        <w:rPr>
          <w:rFonts w:ascii="MinionPro-Regular" w:cs="MinionPro-Regular"/>
          <w:color w:val="000000"/>
          <w:sz w:val="28"/>
          <w:szCs w:val="28"/>
        </w:rPr>
        <w:t xml:space="preserve">hereditary, </w:t>
      </w:r>
      <w:r w:rsidRPr="00F61ECC">
        <w:rPr>
          <w:rFonts w:ascii="MinionPro-Regular" w:cs="MinionPro-Regular"/>
          <w:color w:val="000000"/>
          <w:sz w:val="28"/>
          <w:szCs w:val="28"/>
        </w:rPr>
        <w:t>and that the child (in the absence of prolonged cyclophosphamide</w:t>
      </w:r>
      <w:r w:rsidR="0088143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therapy) will remain fertile. </w:t>
      </w:r>
    </w:p>
    <w:p w:rsidR="00D567CB" w:rsidRDefault="00D567C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501CF6" w:rsidRPr="00F61ECC" w:rsidRDefault="00FB6682" w:rsidP="00D567C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To minimize the psychologic</w:t>
      </w:r>
      <w:r w:rsidR="00F65779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501CF6" w:rsidRPr="00F61ECC">
        <w:rPr>
          <w:rFonts w:ascii="MinionPro-Regular" w:cs="MinionPro-Regular"/>
          <w:color w:val="000000"/>
          <w:sz w:val="28"/>
          <w:szCs w:val="28"/>
        </w:rPr>
        <w:t>effects of the condition and its therapy, children with idiopathic</w:t>
      </w:r>
      <w:r w:rsidR="00E207C4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501CF6" w:rsidRPr="00F61ECC">
        <w:rPr>
          <w:rFonts w:ascii="MinionPro-Regular" w:cs="MinionPro-Regular"/>
          <w:color w:val="000000"/>
          <w:sz w:val="28"/>
          <w:szCs w:val="28"/>
        </w:rPr>
        <w:t>nephrotic syndrome should not be considered chronically ill and</w:t>
      </w:r>
      <w:r w:rsidR="00E207C4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="00501CF6" w:rsidRPr="00F61ECC">
        <w:rPr>
          <w:rFonts w:ascii="MinionPro-Regular" w:cs="MinionPro-Regular"/>
          <w:color w:val="000000"/>
          <w:sz w:val="28"/>
          <w:szCs w:val="28"/>
        </w:rPr>
        <w:t>should participate in all age-appropriate childhood activities and</w:t>
      </w:r>
      <w:r w:rsidR="00E207C4" w:rsidRPr="00F61ECC">
        <w:rPr>
          <w:rFonts w:ascii="MinionPro-Regular" w:cs="MinionPro-Regular"/>
          <w:color w:val="000000"/>
          <w:sz w:val="28"/>
          <w:szCs w:val="28"/>
        </w:rPr>
        <w:t xml:space="preserve"> ma</w:t>
      </w:r>
      <w:r w:rsidR="00501CF6" w:rsidRPr="00F61ECC">
        <w:rPr>
          <w:rFonts w:ascii="MinionPro-Regular" w:cs="MinionPro-Regular"/>
          <w:color w:val="000000"/>
          <w:sz w:val="28"/>
          <w:szCs w:val="28"/>
        </w:rPr>
        <w:t>intain an unrestricted diet when in remission.</w:t>
      </w:r>
    </w:p>
    <w:p w:rsidR="00D567CB" w:rsidRDefault="00D567C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501CF6" w:rsidRPr="00F61ECC" w:rsidRDefault="00501CF6" w:rsidP="00D567C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Children with steroid-resistant nephrotic syndrome, most often</w:t>
      </w:r>
      <w:r w:rsidR="00574834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caused by FSGS, generally have a much poorer prognosis. These children</w:t>
      </w:r>
      <w:r w:rsidR="00574834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develop progressive renal insufficiency, ultimately leading to end</w:t>
      </w:r>
      <w:r w:rsidR="00574834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stage</w:t>
      </w:r>
      <w:r w:rsidR="00574834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renal disease requiring dialysis or kidney transplantation.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Recurrent nephrotic syndrome develops in 30-50% of transplant recipients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with FSGS.</w:t>
      </w:r>
    </w:p>
    <w:p w:rsidR="00F60182" w:rsidRPr="00F61ECC" w:rsidRDefault="00F60182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color w:val="009400"/>
          <w:sz w:val="16"/>
          <w:szCs w:val="16"/>
        </w:rPr>
      </w:pPr>
    </w:p>
    <w:p w:rsidR="00501CF6" w:rsidRPr="00F61ECC" w:rsidRDefault="00501CF6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Heavy" w:cs="Avenir-Heavy"/>
          <w:b/>
          <w:bCs/>
          <w:color w:val="000000"/>
          <w:sz w:val="26"/>
          <w:szCs w:val="26"/>
        </w:rPr>
      </w:pPr>
      <w:r w:rsidRPr="00F61ECC">
        <w:rPr>
          <w:rFonts w:ascii="Avenir-Black" w:cs="Avenir-Black"/>
          <w:b/>
          <w:bCs/>
          <w:color w:val="009400"/>
          <w:sz w:val="26"/>
          <w:szCs w:val="26"/>
        </w:rPr>
        <w:t xml:space="preserve">527.2 </w:t>
      </w:r>
      <w:r w:rsidRPr="00F61ECC">
        <w:rPr>
          <w:rFonts w:ascii="Avenir-Heavy" w:cs="Avenir-Heavy"/>
          <w:b/>
          <w:bCs/>
          <w:color w:val="FF0000"/>
          <w:sz w:val="36"/>
          <w:szCs w:val="36"/>
        </w:rPr>
        <w:t>Secondary Nephrotic Syndrome</w:t>
      </w:r>
    </w:p>
    <w:p w:rsidR="00501CF6" w:rsidRPr="00F61ECC" w:rsidRDefault="00501CF6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LightOblique" w:cs="Avenir-LightOblique"/>
          <w:b/>
          <w:bCs/>
          <w:i/>
          <w:iCs/>
          <w:color w:val="00009A"/>
          <w:sz w:val="20"/>
          <w:szCs w:val="20"/>
        </w:rPr>
      </w:pPr>
      <w:r w:rsidRPr="00F61ECC">
        <w:rPr>
          <w:rFonts w:ascii="Avenir-LightOblique" w:cs="Avenir-LightOblique"/>
          <w:b/>
          <w:bCs/>
          <w:i/>
          <w:iCs/>
          <w:color w:val="00009A"/>
          <w:sz w:val="20"/>
          <w:szCs w:val="20"/>
        </w:rPr>
        <w:t>Priya Pais and Ellis D. Avner</w:t>
      </w:r>
    </w:p>
    <w:p w:rsidR="005141E2" w:rsidRDefault="005141E2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266C0F" w:rsidRDefault="00501CF6" w:rsidP="005141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Nephrotic syndrome can occur as a secondary feature of many forms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of glomerular disease. </w:t>
      </w:r>
    </w:p>
    <w:p w:rsidR="00266C0F" w:rsidRDefault="00266C0F" w:rsidP="00266C0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266C0F" w:rsidRDefault="00501CF6" w:rsidP="00266C0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Membranous nephropathy, membranoproliferative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glomerulonephritis, postinfectious glomerulonephritis, lupus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nephritis, and Henoch-Sch</w:t>
      </w:r>
      <w:r w:rsidRPr="00F61ECC">
        <w:rPr>
          <w:rFonts w:ascii="MinionPro-Regular" w:cs="MinionPro-Regular" w:hint="eastAsia"/>
          <w:color w:val="000000"/>
          <w:sz w:val="28"/>
          <w:szCs w:val="28"/>
          <w:rtl/>
        </w:rPr>
        <w:t>ِ</w:t>
      </w:r>
      <w:r w:rsidRPr="00F61ECC">
        <w:rPr>
          <w:rFonts w:ascii="MinionPro-Regular" w:cs="MinionPro-Regular"/>
          <w:color w:val="000000"/>
          <w:sz w:val="28"/>
          <w:szCs w:val="28"/>
        </w:rPr>
        <w:t>nlein purpura nephritis can all have a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nephrotic component (see Tables 527-1 and 527-2). </w:t>
      </w:r>
    </w:p>
    <w:p w:rsidR="00266C0F" w:rsidRDefault="00266C0F" w:rsidP="00266C0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C057F3" w:rsidRDefault="00501CF6" w:rsidP="00266C0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Secondary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nephrotic syndrome should be suspected in patients &gt;8 yr and those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with hypertension, hematuria, renal dysfunction, extrarenal symptoms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(rash, arthralgias, fever), or depressed serum complement levels. </w:t>
      </w:r>
    </w:p>
    <w:p w:rsidR="00C057F3" w:rsidRDefault="00C057F3" w:rsidP="00C057F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501CF6" w:rsidRPr="00F61ECC" w:rsidRDefault="00501CF6" w:rsidP="00C057F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lastRenderedPageBreak/>
        <w:t>In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certain areas of the world, malaria and schistosomiasis are the leading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causes of nephrotic syndrome. Other infectious agents associated with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nephrotic syndrome include hepatitis B virus, hepatitis C virus, filaria,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leprosy, and HIV.</w:t>
      </w:r>
    </w:p>
    <w:p w:rsidR="00C057F3" w:rsidRDefault="00C057F3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C057F3" w:rsidRDefault="00501CF6" w:rsidP="00C057F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Nephrotic syndrome has been associated with malignancy, particularly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 the adult population. In patients with solid tumors, such as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carcinomas of the lung and gastrointestinal tract, the renal pathology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often resembles membranous glomerulopathy. </w:t>
      </w:r>
    </w:p>
    <w:p w:rsidR="00C057F3" w:rsidRDefault="00C057F3" w:rsidP="00C057F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823D5" w:rsidRDefault="00501CF6" w:rsidP="00C057F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Immune complexes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composed of tumor antigens and tumor-specific antibodies presumably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mediate the renal involvement. In patients with lymphomas, particularly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Hodgkin lymphoma, the renal pathology most often resembles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MCNS. </w:t>
      </w:r>
    </w:p>
    <w:p w:rsidR="00F823D5" w:rsidRDefault="00F823D5" w:rsidP="00F823D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823D5" w:rsidRDefault="00501CF6" w:rsidP="00F823D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proposed mechanism of the nephrotic syndrome is that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the lymphoma produces a lymphokine that increases permeability of</w:t>
      </w:r>
      <w:r w:rsidR="00F60182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the glomerular capillary wall. </w:t>
      </w:r>
    </w:p>
    <w:p w:rsidR="00F823D5" w:rsidRDefault="00F823D5" w:rsidP="00F823D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B1A7C" w:rsidRPr="00F61ECC" w:rsidRDefault="00501CF6" w:rsidP="00F823D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Nephrotic syndrome can develop before</w:t>
      </w:r>
      <w:r w:rsidR="00FB1A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or after the malignancy is detected, resolve as the tumor regresses, and</w:t>
      </w:r>
      <w:r w:rsidR="00FB1A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return if the tumor recurs.</w:t>
      </w:r>
      <w:r w:rsidR="00FB1A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</w:p>
    <w:p w:rsidR="00F823D5" w:rsidRDefault="00F823D5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501CF6" w:rsidRPr="00F61ECC" w:rsidRDefault="00501CF6" w:rsidP="00F823D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Nephrotic syndrome has also developed during therapy with numerous</w:t>
      </w:r>
      <w:r w:rsidR="00FB1A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drugs and chemicals. The histologic picture can resemble membranous</w:t>
      </w:r>
      <w:r w:rsidR="00FB1A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glomerulopathy (penicillamine, captopril, gold, nonsteroidal</w:t>
      </w:r>
      <w:r w:rsidR="00FB1A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antiinflammatory drugs, mercury compounds), MCNS (probenecid,</w:t>
      </w:r>
      <w:r w:rsidR="00FB1A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ethosuximide, methimazole, lithium), or proliferative glomerulonephritis</w:t>
      </w:r>
      <w:r w:rsidR="00FB1A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(procainamide, chlorpropamide, phenytoin, trimethadione,</w:t>
      </w:r>
      <w:r w:rsidR="00FB1A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paramethadione).</w:t>
      </w:r>
    </w:p>
    <w:p w:rsidR="00FB1A7C" w:rsidRPr="00F61ECC" w:rsidRDefault="00FB1A7C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Black" w:cs="Avenir-Black"/>
          <w:color w:val="009400"/>
          <w:sz w:val="16"/>
          <w:szCs w:val="16"/>
        </w:rPr>
      </w:pPr>
    </w:p>
    <w:p w:rsidR="00501CF6" w:rsidRPr="00F61ECC" w:rsidRDefault="00501CF6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Heavy" w:cs="Avenir-Heavy"/>
          <w:b/>
          <w:bCs/>
          <w:color w:val="000000"/>
          <w:sz w:val="24"/>
          <w:szCs w:val="24"/>
        </w:rPr>
      </w:pPr>
      <w:r w:rsidRPr="00F61ECC">
        <w:rPr>
          <w:rFonts w:ascii="Avenir-Black" w:cs="Avenir-Black"/>
          <w:b/>
          <w:bCs/>
          <w:color w:val="009400"/>
          <w:sz w:val="24"/>
          <w:szCs w:val="24"/>
        </w:rPr>
        <w:t xml:space="preserve">527.3 </w:t>
      </w:r>
      <w:r w:rsidRPr="00F61ECC">
        <w:rPr>
          <w:rFonts w:ascii="Avenir-Heavy" w:cs="Avenir-Heavy"/>
          <w:b/>
          <w:bCs/>
          <w:color w:val="FF0000"/>
          <w:sz w:val="36"/>
          <w:szCs w:val="36"/>
        </w:rPr>
        <w:t>Congenital Nephrotic Syndrome</w:t>
      </w:r>
    </w:p>
    <w:p w:rsidR="00501CF6" w:rsidRPr="00F61ECC" w:rsidRDefault="00501CF6" w:rsidP="00F61ECC">
      <w:pPr>
        <w:autoSpaceDE w:val="0"/>
        <w:autoSpaceDN w:val="0"/>
        <w:bidi w:val="0"/>
        <w:adjustRightInd w:val="0"/>
        <w:spacing w:after="0" w:line="240" w:lineRule="auto"/>
        <w:rPr>
          <w:rFonts w:ascii="Avenir-LightOblique" w:cs="Avenir-LightOblique"/>
          <w:b/>
          <w:bCs/>
          <w:i/>
          <w:iCs/>
          <w:color w:val="00009A"/>
          <w:sz w:val="18"/>
          <w:szCs w:val="18"/>
        </w:rPr>
      </w:pPr>
      <w:r w:rsidRPr="00F61ECC">
        <w:rPr>
          <w:rFonts w:ascii="Avenir-LightOblique" w:cs="Avenir-LightOblique"/>
          <w:b/>
          <w:bCs/>
          <w:i/>
          <w:iCs/>
          <w:color w:val="00009A"/>
          <w:sz w:val="18"/>
          <w:szCs w:val="18"/>
        </w:rPr>
        <w:t>Priya Pais and Ellis D. Avner</w:t>
      </w:r>
    </w:p>
    <w:p w:rsidR="005141E2" w:rsidRDefault="005141E2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5141E2" w:rsidRDefault="00501CF6" w:rsidP="005141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Nephrotic syndrome (massive proteinuria, hypoalbuminemia, edema,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and hypercholesterolemia) has a poorer prognosis when it occurs in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the 1st yr of life, when compared to nephrotic syndrome manifesting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in childhood. </w:t>
      </w:r>
    </w:p>
    <w:p w:rsidR="005141E2" w:rsidRDefault="005141E2" w:rsidP="005141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356440" w:rsidRDefault="00501CF6" w:rsidP="005141E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Congenital nephrotic syndrome is defined as nephrotic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syndrome manifesting at birth or within the 1st 3 mo of life. </w:t>
      </w:r>
    </w:p>
    <w:p w:rsidR="00356440" w:rsidRDefault="00356440" w:rsidP="003564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501CF6" w:rsidRPr="00F61ECC" w:rsidRDefault="00501CF6" w:rsidP="003564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Congenital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nephrotic syndrome may be classified as primary or as secondary to a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number of etiologies such as in utero infections </w:t>
      </w:r>
      <w:r w:rsidRPr="00F61ECC">
        <w:rPr>
          <w:rFonts w:ascii="MinionPro-Regular" w:cs="MinionPro-Regular"/>
          <w:color w:val="000000"/>
          <w:sz w:val="28"/>
          <w:szCs w:val="28"/>
        </w:rPr>
        <w:lastRenderedPageBreak/>
        <w:t>(cytomegalovirus,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toxoplasmosis, syphilis, hepatitides B and C, HIV), infantile systemic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lupus erythematosus, or mercury exposure.</w:t>
      </w:r>
    </w:p>
    <w:p w:rsidR="00356440" w:rsidRDefault="00356440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501CF6" w:rsidRPr="00F61ECC" w:rsidRDefault="00501CF6" w:rsidP="003564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Primary congenital nephrotic syndrome is due to a variety of syndromes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inherited as autosomal recessive disorders (see Table 527-3).</w:t>
      </w:r>
    </w:p>
    <w:p w:rsidR="00356440" w:rsidRDefault="00356440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356440" w:rsidRDefault="00501CF6" w:rsidP="003564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A number of structural and functional abnormalities of the glomerular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filtration barrier causing congenital nephrotic syndrome have been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elucidated. </w:t>
      </w:r>
    </w:p>
    <w:p w:rsidR="00356440" w:rsidRDefault="00356440" w:rsidP="003564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356440" w:rsidRDefault="00501CF6" w:rsidP="003564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In a large European cohort of children with congenital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nephrotic syndrome, 85% carried disease-causing mutations in 4 genes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(NPHS1, NPHS2, WT1, and LAMB2), the first 3 of which encode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components of the glomerular filtration barrier. </w:t>
      </w:r>
    </w:p>
    <w:p w:rsidR="00356440" w:rsidRDefault="00356440" w:rsidP="003564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EC5206" w:rsidRDefault="00501CF6" w:rsidP="003564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Finnish type of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congenital nephrotic syndrome is caused by mutations in the NPHS1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or NPHS2 gene, which encodes nephrin and podocin, critical components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of the slit diaphragm. </w:t>
      </w:r>
    </w:p>
    <w:p w:rsidR="00EC5206" w:rsidRDefault="00EC5206" w:rsidP="00EC520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501CF6" w:rsidRPr="00F61ECC" w:rsidRDefault="00501CF6" w:rsidP="00EC520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Affected infants most commonly present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at birth with edema caused by massive proteinuria, and they are typically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delivered with an enlarged placenta (&gt;25% of the infant</w:t>
      </w:r>
      <w:r w:rsidRPr="00F61ECC">
        <w:rPr>
          <w:rFonts w:ascii="MinionPro-Regular" w:cs="MinionPro-Regular" w:hint="cs"/>
          <w:color w:val="000000"/>
          <w:sz w:val="28"/>
          <w:szCs w:val="28"/>
        </w:rPr>
        <w:t>’</w:t>
      </w:r>
      <w:r w:rsidRPr="00F61ECC">
        <w:rPr>
          <w:rFonts w:ascii="MinionPro-Regular" w:cs="MinionPro-Regular"/>
          <w:color w:val="000000"/>
          <w:sz w:val="28"/>
          <w:szCs w:val="28"/>
        </w:rPr>
        <w:t>s weight).</w:t>
      </w:r>
    </w:p>
    <w:p w:rsidR="00EC5206" w:rsidRDefault="00EC520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EC5206" w:rsidRDefault="00501CF6" w:rsidP="00EC520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Severe hypoalbuminemia, hyperlipidemia, and hypogammaglobulinemia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result from loss of filtering selectivity at the glomerular filtration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barrier. </w:t>
      </w:r>
    </w:p>
    <w:p w:rsidR="00EC5206" w:rsidRDefault="00EC5206" w:rsidP="00EC520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EC5206" w:rsidRDefault="00501CF6" w:rsidP="00EC520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Prenatal diagnosis can be made by the presence of elevated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maternal and amniotic </w:t>
      </w:r>
      <w:r w:rsidRPr="00F61ECC">
        <w:rPr>
          <w:rFonts w:ascii="MinionPro-Regular" w:cs="MinionPro-Regular" w:hint="eastAsia"/>
          <w:color w:val="000000"/>
          <w:sz w:val="28"/>
          <w:szCs w:val="28"/>
        </w:rPr>
        <w:t>α</w:t>
      </w:r>
      <w:r w:rsidRPr="00F61ECC">
        <w:rPr>
          <w:rFonts w:ascii="MinionPro-Regular" w:cs="MinionPro-Regular"/>
          <w:color w:val="000000"/>
          <w:sz w:val="28"/>
          <w:szCs w:val="28"/>
        </w:rPr>
        <w:t>-fetoprotein levels.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</w:p>
    <w:p w:rsidR="00EC5206" w:rsidRDefault="00EC5206" w:rsidP="00EC520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501CF6" w:rsidRPr="00F61ECC" w:rsidRDefault="00501CF6" w:rsidP="00EC520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Denys-Drash syndrome is caused by mutations in the WT1 gene,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which results in abnormal podocyte function. Patients present with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early-onset nephrotic syndrome, progressive renal insufficiency,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ambiguous genitalia, and Wilms tumors.</w:t>
      </w:r>
    </w:p>
    <w:p w:rsidR="00EC5206" w:rsidRDefault="00EC520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501CF6" w:rsidRPr="00F61ECC" w:rsidRDefault="00501CF6" w:rsidP="00EC520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Mutations in the LAMB2 gene, seen in Pierson syndrome, lead to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abnormalities of </w:t>
      </w:r>
      <w:r w:rsidRPr="00F61ECC">
        <w:rPr>
          <w:rFonts w:ascii="MinionPro-Regular" w:cs="MinionPro-Regular" w:hint="eastAsia"/>
          <w:color w:val="000000"/>
          <w:sz w:val="28"/>
          <w:szCs w:val="28"/>
        </w:rPr>
        <w:t>β</w:t>
      </w:r>
      <w:r w:rsidRPr="00F61ECC">
        <w:rPr>
          <w:rFonts w:ascii="MinionPro-Regular" w:cs="MinionPro-Regular"/>
          <w:color w:val="000000"/>
          <w:sz w:val="28"/>
          <w:szCs w:val="28"/>
        </w:rPr>
        <w:t>2-laminin, a critical component of glomerular and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ocular basement membranes. In addition to congenital nephrotic syndrome,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affected infants display bilateral microcoria (fixed narrowing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of the pupil).</w:t>
      </w:r>
    </w:p>
    <w:p w:rsidR="00EC5206" w:rsidRDefault="00EC520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0345D" w:rsidRDefault="00501CF6" w:rsidP="00A034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Regardless of the etiology of congenital nephrotic syndrome, diagnosis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is made clinically in newborns or infants who demonstrate severe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generalized edema, poor growth and nutrition with hypoalbuminemia,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lastRenderedPageBreak/>
        <w:t>increased susceptibility to infections, hypothyroidism (from urinary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loss of thyroxin-binding globulin), and increased risk of thrombotic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events. Most infants have progressive renal insufficiency.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</w:p>
    <w:p w:rsidR="00A0345D" w:rsidRDefault="00A0345D" w:rsidP="00A034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0345D" w:rsidRDefault="00501CF6" w:rsidP="00A034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Secondary congenital nephrotic syndrome can resolve with treatment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of the underlying cause, such as syphilis (Table 527-5). </w:t>
      </w:r>
    </w:p>
    <w:p w:rsidR="00A0345D" w:rsidRDefault="00A0345D" w:rsidP="00A034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A0345D" w:rsidRDefault="00501CF6" w:rsidP="00A034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The management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of primary congenital nephrotic syndrome includes</w:t>
      </w:r>
      <w:r w:rsidR="00A0345D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intensive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supportive care with intravenous albumin and diuretics, regular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administration of intravenous </w:t>
      </w:r>
      <w:r w:rsidRPr="00F61ECC">
        <w:rPr>
          <w:rFonts w:ascii="MinionPro-Regular" w:cs="MinionPro-Regular" w:hint="eastAsia"/>
          <w:color w:val="000000"/>
          <w:sz w:val="28"/>
          <w:szCs w:val="28"/>
        </w:rPr>
        <w:t>γ</w:t>
      </w:r>
      <w:r w:rsidRPr="00F61ECC">
        <w:rPr>
          <w:rFonts w:ascii="MinionPro-Regular" w:cs="MinionPro-Regular"/>
          <w:color w:val="000000"/>
          <w:sz w:val="28"/>
          <w:szCs w:val="28"/>
        </w:rPr>
        <w:t>-globulin, and aggressive nutritional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support (often parenteral), while attempting to pharmacologically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decrease urinary protein loss with angiotensin-converting enzyme</w:t>
      </w:r>
      <w:r w:rsidR="00F76FE3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inhibitors, angiotensin II receptor inhibitors, and prostaglandin synthesis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inhibitors, or even unilateral nephrectomy. </w:t>
      </w:r>
    </w:p>
    <w:p w:rsidR="00A0345D" w:rsidRDefault="00A0345D" w:rsidP="00A034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8B6BD3" w:rsidRPr="00F61ECC" w:rsidRDefault="00501CF6" w:rsidP="00A034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If conservative management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fails and patients suffer from persistent anasarca or repeated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severe infections, bilateral nephrectomies are performed and chronic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 xml:space="preserve">dialysis is initiated. </w:t>
      </w:r>
    </w:p>
    <w:p w:rsidR="0097536B" w:rsidRDefault="0097536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501CF6" w:rsidRPr="00F61ECC" w:rsidRDefault="00501CF6" w:rsidP="0097536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color w:val="000000"/>
          <w:sz w:val="28"/>
          <w:szCs w:val="28"/>
        </w:rPr>
        <w:t>Renal transplantation is the definitive treatment of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congenital nephrotic syndrome, though recurrence of the nephrotic</w:t>
      </w:r>
      <w:r w:rsidR="00A83C7C" w:rsidRPr="00F61ECC">
        <w:rPr>
          <w:rFonts w:ascii="MinionPro-Regular" w:cs="MinionPro-Regular"/>
          <w:color w:val="000000"/>
          <w:sz w:val="28"/>
          <w:szCs w:val="28"/>
        </w:rPr>
        <w:t xml:space="preserve"> </w:t>
      </w:r>
      <w:r w:rsidRPr="00F61ECC">
        <w:rPr>
          <w:rFonts w:ascii="MinionPro-Regular" w:cs="MinionPro-Regular"/>
          <w:color w:val="000000"/>
          <w:sz w:val="28"/>
          <w:szCs w:val="28"/>
        </w:rPr>
        <w:t>syndrome has been reported to occur after transplantation.</w:t>
      </w: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105525" cy="46005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062D8" w:rsidRPr="00F61ECC" w:rsidRDefault="004062D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062D8" w:rsidRPr="00F61ECC" w:rsidRDefault="004062D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062D8" w:rsidRPr="00F61ECC" w:rsidRDefault="004062D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062D8" w:rsidRPr="00F61ECC" w:rsidRDefault="004062D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062D8" w:rsidRPr="00F61ECC" w:rsidRDefault="004062D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062D8" w:rsidRPr="00F61ECC" w:rsidRDefault="004062D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062D8" w:rsidRPr="00F61ECC" w:rsidRDefault="004062D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062D8" w:rsidRPr="00F61ECC" w:rsidRDefault="004062D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062D8" w:rsidRPr="00F61ECC" w:rsidRDefault="004062D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4062D8" w:rsidRPr="00F61ECC" w:rsidRDefault="004062D8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848350" cy="610552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688" cy="6113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77EBF" w:rsidRPr="00F61ECC" w:rsidRDefault="00977EBF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54E05" w:rsidRPr="00F61ECC" w:rsidRDefault="00F54E05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54E05" w:rsidRPr="00F61ECC" w:rsidRDefault="00F54E05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F54E05" w:rsidRPr="00F61ECC" w:rsidRDefault="00F54E05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268791" cy="2733675"/>
            <wp:effectExtent l="19050" t="0" r="8059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6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09C" w:rsidRPr="00F61ECC" w:rsidRDefault="0083509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83509C" w:rsidRPr="00F61ECC" w:rsidRDefault="0083509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977EBF" w:rsidRPr="00F61ECC" w:rsidRDefault="0083509C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noProof/>
          <w:color w:val="000000"/>
          <w:sz w:val="28"/>
          <w:szCs w:val="28"/>
        </w:rPr>
        <w:drawing>
          <wp:inline distT="0" distB="0" distL="0" distR="0">
            <wp:extent cx="4562475" cy="4041696"/>
            <wp:effectExtent l="19050" t="0" r="952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04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A74" w:rsidRPr="00F61ECC" w:rsidRDefault="008D0A74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8D0A74" w:rsidRPr="00F61ECC" w:rsidRDefault="008D0A74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8D0A74" w:rsidRPr="00F61ECC" w:rsidRDefault="008D0A74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8D0A74" w:rsidRPr="00F61ECC" w:rsidRDefault="00C22F87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038725" cy="3297852"/>
            <wp:effectExtent l="19050" t="0" r="952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297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5A5" w:rsidRPr="00F61ECC" w:rsidRDefault="005A05A5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5A05A5" w:rsidRPr="00F61ECC" w:rsidRDefault="005A05A5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noProof/>
          <w:color w:val="000000"/>
          <w:sz w:val="28"/>
          <w:szCs w:val="28"/>
        </w:rPr>
        <w:drawing>
          <wp:inline distT="0" distB="0" distL="0" distR="0">
            <wp:extent cx="6116320" cy="4133850"/>
            <wp:effectExtent l="1905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1" cy="413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3F1" w:rsidRPr="00F61ECC" w:rsidRDefault="001273F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1273F1" w:rsidRPr="00F61ECC" w:rsidRDefault="001273F1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648325" cy="6383856"/>
            <wp:effectExtent l="19050" t="0" r="9525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638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88B" w:rsidRPr="00F61ECC" w:rsidRDefault="002A188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2A188B" w:rsidRPr="00F61ECC" w:rsidRDefault="002A188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2A188B" w:rsidRPr="00F61ECC" w:rsidRDefault="002A188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2A188B" w:rsidRPr="00F61ECC" w:rsidRDefault="002A188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2A188B" w:rsidRPr="00F61ECC" w:rsidRDefault="002A188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2A188B" w:rsidRPr="00F61ECC" w:rsidRDefault="002A188B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662B13" w:rsidRPr="00F61ECC" w:rsidRDefault="00662B13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267325" cy="4892012"/>
            <wp:effectExtent l="19050" t="0" r="9525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892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B96" w:rsidRPr="00F61ECC" w:rsidRDefault="00833B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</w:p>
    <w:p w:rsidR="00833B96" w:rsidRPr="00F61ECC" w:rsidRDefault="00833B96" w:rsidP="00F61E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MinionPro-Regular" w:cs="MinionPro-Regular"/>
          <w:color w:val="000000"/>
          <w:sz w:val="28"/>
          <w:szCs w:val="28"/>
        </w:rPr>
      </w:pPr>
      <w:r w:rsidRPr="00F61ECC">
        <w:rPr>
          <w:rFonts w:ascii="MinionPro-Regular" w:cs="MinionPro-Regular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657850" cy="4587446"/>
            <wp:effectExtent l="19050" t="0" r="0" b="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587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B96" w:rsidRPr="00F61ECC" w:rsidSect="00BD53D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F49" w:rsidRDefault="00BE6F49" w:rsidP="001E7D99">
      <w:pPr>
        <w:spacing w:after="0" w:line="240" w:lineRule="auto"/>
      </w:pPr>
      <w:r>
        <w:separator/>
      </w:r>
    </w:p>
  </w:endnote>
  <w:endnote w:type="continuationSeparator" w:id="1">
    <w:p w:rsidR="00BE6F49" w:rsidRDefault="00BE6F49" w:rsidP="001E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SymbolNew-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Bold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Avenir-Black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venir-Heavy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venir-LightOblique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D99" w:rsidRDefault="001E7D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52436047"/>
      <w:docPartObj>
        <w:docPartGallery w:val="Page Numbers (Bottom of Page)"/>
        <w:docPartUnique/>
      </w:docPartObj>
    </w:sdtPr>
    <w:sdtContent>
      <w:p w:rsidR="001E7D99" w:rsidRDefault="001E7D99">
        <w:pPr>
          <w:pStyle w:val="Footer"/>
          <w:jc w:val="center"/>
        </w:pPr>
        <w:fldSimple w:instr=" PAGE   \* MERGEFORMAT ">
          <w:r w:rsidR="003205B7">
            <w:rPr>
              <w:noProof/>
              <w:rtl/>
            </w:rPr>
            <w:t>18</w:t>
          </w:r>
        </w:fldSimple>
      </w:p>
    </w:sdtContent>
  </w:sdt>
  <w:p w:rsidR="001E7D99" w:rsidRDefault="001E7D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D99" w:rsidRDefault="001E7D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F49" w:rsidRDefault="00BE6F49" w:rsidP="001E7D99">
      <w:pPr>
        <w:spacing w:after="0" w:line="240" w:lineRule="auto"/>
      </w:pPr>
      <w:r>
        <w:separator/>
      </w:r>
    </w:p>
  </w:footnote>
  <w:footnote w:type="continuationSeparator" w:id="1">
    <w:p w:rsidR="00BE6F49" w:rsidRDefault="00BE6F49" w:rsidP="001E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D99" w:rsidRDefault="001E7D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B7" w:rsidRPr="003205B7" w:rsidRDefault="003205B7" w:rsidP="003205B7">
    <w:pPr>
      <w:pStyle w:val="Header"/>
      <w:rPr>
        <w:b/>
        <w:bCs/>
        <w:u w:val="single"/>
      </w:rPr>
    </w:pPr>
    <w:r w:rsidRPr="003205B7">
      <w:rPr>
        <w:b/>
        <w:bCs/>
        <w:u w:val="single"/>
      </w:rPr>
      <w:t>Nephrotic syndrome</w:t>
    </w:r>
  </w:p>
  <w:p w:rsidR="001E7D99" w:rsidRDefault="001E7D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D99" w:rsidRDefault="001E7D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79A"/>
    <w:rsid w:val="0000009B"/>
    <w:rsid w:val="00013E53"/>
    <w:rsid w:val="000271B7"/>
    <w:rsid w:val="0004380D"/>
    <w:rsid w:val="00055EF4"/>
    <w:rsid w:val="000B0986"/>
    <w:rsid w:val="000D42F8"/>
    <w:rsid w:val="000E7A20"/>
    <w:rsid w:val="00126067"/>
    <w:rsid w:val="001273F1"/>
    <w:rsid w:val="00166188"/>
    <w:rsid w:val="001A42BF"/>
    <w:rsid w:val="001D56DC"/>
    <w:rsid w:val="001E12F8"/>
    <w:rsid w:val="001E2F45"/>
    <w:rsid w:val="001E7D99"/>
    <w:rsid w:val="0020095D"/>
    <w:rsid w:val="00201DB6"/>
    <w:rsid w:val="0022067F"/>
    <w:rsid w:val="00224252"/>
    <w:rsid w:val="002409F7"/>
    <w:rsid w:val="0025479A"/>
    <w:rsid w:val="00266C0F"/>
    <w:rsid w:val="00282C1E"/>
    <w:rsid w:val="0029713D"/>
    <w:rsid w:val="002A188B"/>
    <w:rsid w:val="002E2488"/>
    <w:rsid w:val="002F5B41"/>
    <w:rsid w:val="002F6D32"/>
    <w:rsid w:val="00307C4D"/>
    <w:rsid w:val="003113F5"/>
    <w:rsid w:val="003205B7"/>
    <w:rsid w:val="003219A6"/>
    <w:rsid w:val="003249C2"/>
    <w:rsid w:val="0034232E"/>
    <w:rsid w:val="00356440"/>
    <w:rsid w:val="00374353"/>
    <w:rsid w:val="00392C12"/>
    <w:rsid w:val="003A36C1"/>
    <w:rsid w:val="003A55ED"/>
    <w:rsid w:val="003F6601"/>
    <w:rsid w:val="004062D8"/>
    <w:rsid w:val="00415771"/>
    <w:rsid w:val="00433688"/>
    <w:rsid w:val="00445F56"/>
    <w:rsid w:val="0049119F"/>
    <w:rsid w:val="004925B1"/>
    <w:rsid w:val="004942A2"/>
    <w:rsid w:val="004A6733"/>
    <w:rsid w:val="004B00B7"/>
    <w:rsid w:val="004C1ECA"/>
    <w:rsid w:val="004C3FAD"/>
    <w:rsid w:val="004C7902"/>
    <w:rsid w:val="00500B71"/>
    <w:rsid w:val="005017AE"/>
    <w:rsid w:val="00501CF6"/>
    <w:rsid w:val="005141E2"/>
    <w:rsid w:val="005529E9"/>
    <w:rsid w:val="00574834"/>
    <w:rsid w:val="0058503E"/>
    <w:rsid w:val="005A05A5"/>
    <w:rsid w:val="005B4C75"/>
    <w:rsid w:val="005B5ECE"/>
    <w:rsid w:val="005D62BB"/>
    <w:rsid w:val="005E73AB"/>
    <w:rsid w:val="005F1AEF"/>
    <w:rsid w:val="00662B13"/>
    <w:rsid w:val="00675410"/>
    <w:rsid w:val="00676571"/>
    <w:rsid w:val="00696AAB"/>
    <w:rsid w:val="006A226C"/>
    <w:rsid w:val="006A3C36"/>
    <w:rsid w:val="006B0109"/>
    <w:rsid w:val="006D44B9"/>
    <w:rsid w:val="006F0A89"/>
    <w:rsid w:val="00703FC2"/>
    <w:rsid w:val="0070466F"/>
    <w:rsid w:val="00733FFA"/>
    <w:rsid w:val="00763881"/>
    <w:rsid w:val="007664FC"/>
    <w:rsid w:val="00774289"/>
    <w:rsid w:val="00791638"/>
    <w:rsid w:val="007B6FC3"/>
    <w:rsid w:val="007C17F9"/>
    <w:rsid w:val="007E494A"/>
    <w:rsid w:val="00811455"/>
    <w:rsid w:val="00833B96"/>
    <w:rsid w:val="0083509C"/>
    <w:rsid w:val="00846557"/>
    <w:rsid w:val="00847ABA"/>
    <w:rsid w:val="008727C5"/>
    <w:rsid w:val="00877F75"/>
    <w:rsid w:val="0088061B"/>
    <w:rsid w:val="0088143C"/>
    <w:rsid w:val="00891865"/>
    <w:rsid w:val="0089544C"/>
    <w:rsid w:val="008A3749"/>
    <w:rsid w:val="008B2B4B"/>
    <w:rsid w:val="008B6BD3"/>
    <w:rsid w:val="008C39AE"/>
    <w:rsid w:val="008D0A74"/>
    <w:rsid w:val="008D36FB"/>
    <w:rsid w:val="008E16E3"/>
    <w:rsid w:val="008E4EC2"/>
    <w:rsid w:val="008F2143"/>
    <w:rsid w:val="008F6A4E"/>
    <w:rsid w:val="009113CA"/>
    <w:rsid w:val="00950E42"/>
    <w:rsid w:val="0097536B"/>
    <w:rsid w:val="0097597D"/>
    <w:rsid w:val="00977EBF"/>
    <w:rsid w:val="009A36D6"/>
    <w:rsid w:val="009D3EFA"/>
    <w:rsid w:val="009E1EE2"/>
    <w:rsid w:val="009E3B06"/>
    <w:rsid w:val="009F10E2"/>
    <w:rsid w:val="00A0345D"/>
    <w:rsid w:val="00A602E0"/>
    <w:rsid w:val="00A83C07"/>
    <w:rsid w:val="00A83C7C"/>
    <w:rsid w:val="00A95DA9"/>
    <w:rsid w:val="00AA0B99"/>
    <w:rsid w:val="00AA28A8"/>
    <w:rsid w:val="00AC30CC"/>
    <w:rsid w:val="00AE0FBC"/>
    <w:rsid w:val="00AE4334"/>
    <w:rsid w:val="00AF1196"/>
    <w:rsid w:val="00AF7760"/>
    <w:rsid w:val="00B10753"/>
    <w:rsid w:val="00B13BBB"/>
    <w:rsid w:val="00B31FE0"/>
    <w:rsid w:val="00B803BC"/>
    <w:rsid w:val="00B929B0"/>
    <w:rsid w:val="00BA044B"/>
    <w:rsid w:val="00BA082E"/>
    <w:rsid w:val="00BB21B7"/>
    <w:rsid w:val="00BD53D6"/>
    <w:rsid w:val="00BD6FC2"/>
    <w:rsid w:val="00BE5E78"/>
    <w:rsid w:val="00BE6F49"/>
    <w:rsid w:val="00C026E2"/>
    <w:rsid w:val="00C04E66"/>
    <w:rsid w:val="00C057F3"/>
    <w:rsid w:val="00C22F87"/>
    <w:rsid w:val="00C22FA6"/>
    <w:rsid w:val="00C36C5D"/>
    <w:rsid w:val="00C67855"/>
    <w:rsid w:val="00C73B90"/>
    <w:rsid w:val="00C76CAF"/>
    <w:rsid w:val="00C8092A"/>
    <w:rsid w:val="00CA00BC"/>
    <w:rsid w:val="00CA1FD8"/>
    <w:rsid w:val="00CA2E90"/>
    <w:rsid w:val="00CB064E"/>
    <w:rsid w:val="00CD3BB2"/>
    <w:rsid w:val="00CD72AE"/>
    <w:rsid w:val="00CF687C"/>
    <w:rsid w:val="00CF69AD"/>
    <w:rsid w:val="00CF7F68"/>
    <w:rsid w:val="00D22374"/>
    <w:rsid w:val="00D260B1"/>
    <w:rsid w:val="00D35A06"/>
    <w:rsid w:val="00D365EB"/>
    <w:rsid w:val="00D41915"/>
    <w:rsid w:val="00D513E6"/>
    <w:rsid w:val="00D55CCE"/>
    <w:rsid w:val="00D567CB"/>
    <w:rsid w:val="00D57008"/>
    <w:rsid w:val="00D57838"/>
    <w:rsid w:val="00D82229"/>
    <w:rsid w:val="00D904E6"/>
    <w:rsid w:val="00D94500"/>
    <w:rsid w:val="00D9533B"/>
    <w:rsid w:val="00DD05BD"/>
    <w:rsid w:val="00DD435E"/>
    <w:rsid w:val="00DD6446"/>
    <w:rsid w:val="00E015F1"/>
    <w:rsid w:val="00E207C4"/>
    <w:rsid w:val="00E24951"/>
    <w:rsid w:val="00E25AE0"/>
    <w:rsid w:val="00E31343"/>
    <w:rsid w:val="00E31794"/>
    <w:rsid w:val="00E31F80"/>
    <w:rsid w:val="00E33EB1"/>
    <w:rsid w:val="00E41C3C"/>
    <w:rsid w:val="00E432E8"/>
    <w:rsid w:val="00E50E6D"/>
    <w:rsid w:val="00E5644F"/>
    <w:rsid w:val="00E81079"/>
    <w:rsid w:val="00E91BDA"/>
    <w:rsid w:val="00EB311A"/>
    <w:rsid w:val="00EC5206"/>
    <w:rsid w:val="00ED0243"/>
    <w:rsid w:val="00ED244E"/>
    <w:rsid w:val="00ED71A2"/>
    <w:rsid w:val="00EE03ED"/>
    <w:rsid w:val="00EE2D71"/>
    <w:rsid w:val="00EF42F5"/>
    <w:rsid w:val="00F24D30"/>
    <w:rsid w:val="00F32300"/>
    <w:rsid w:val="00F54E05"/>
    <w:rsid w:val="00F60182"/>
    <w:rsid w:val="00F61ECC"/>
    <w:rsid w:val="00F65779"/>
    <w:rsid w:val="00F660B1"/>
    <w:rsid w:val="00F76FE3"/>
    <w:rsid w:val="00F8028B"/>
    <w:rsid w:val="00F823D5"/>
    <w:rsid w:val="00FB13AE"/>
    <w:rsid w:val="00FB1A7C"/>
    <w:rsid w:val="00FB6682"/>
    <w:rsid w:val="00FB7AEB"/>
    <w:rsid w:val="00FD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F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E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7D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D99"/>
  </w:style>
  <w:style w:type="paragraph" w:styleId="Footer">
    <w:name w:val="footer"/>
    <w:basedOn w:val="Normal"/>
    <w:link w:val="FooterChar"/>
    <w:uiPriority w:val="99"/>
    <w:unhideWhenUsed/>
    <w:rsid w:val="001E7D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glossaryDocument" Target="glossary/document.xml"/><Relationship Id="rId10" Type="http://schemas.openxmlformats.org/officeDocument/2006/relationships/image" Target="media/image5.emf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SymbolNew-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Bold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Avenir-Black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venir-Heavy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venir-LightOblique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3040F"/>
    <w:rsid w:val="00791B12"/>
    <w:rsid w:val="00830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FC3EEA76954473B830D63D46151A98">
    <w:name w:val="3DFC3EEA76954473B830D63D46151A98"/>
    <w:rsid w:val="0083040F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24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126</cp:revision>
  <dcterms:created xsi:type="dcterms:W3CDTF">2018-05-04T17:28:00Z</dcterms:created>
  <dcterms:modified xsi:type="dcterms:W3CDTF">2018-05-31T07:55:00Z</dcterms:modified>
</cp:coreProperties>
</file>